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F6EC" w14:textId="1444337F" w:rsidR="00F3561B" w:rsidRDefault="00CB590F" w:rsidP="00F3561B">
      <w:pPr>
        <w:ind w:left="590" w:right="590"/>
      </w:pPr>
      <w:r>
        <w:rPr>
          <w:noProof/>
        </w:rPr>
        <mc:AlternateContent>
          <mc:Choice Requires="wps">
            <w:drawing>
              <wp:anchor distT="0" distB="0" distL="114300" distR="114300" simplePos="0" relativeHeight="251657728" behindDoc="0" locked="0" layoutInCell="1" allowOverlap="1" wp14:anchorId="353E9646" wp14:editId="41994809">
                <wp:simplePos x="0" y="0"/>
                <wp:positionH relativeFrom="page">
                  <wp:posOffset>4937760</wp:posOffset>
                </wp:positionH>
                <wp:positionV relativeFrom="paragraph">
                  <wp:posOffset>102870</wp:posOffset>
                </wp:positionV>
                <wp:extent cx="1945005" cy="880110"/>
                <wp:effectExtent l="0" t="0" r="1714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880110"/>
                        </a:xfrm>
                        <a:prstGeom prst="rect">
                          <a:avLst/>
                        </a:prstGeom>
                        <a:solidFill>
                          <a:srgbClr val="FFFFFF"/>
                        </a:solidFill>
                        <a:ln w="9525">
                          <a:solidFill>
                            <a:srgbClr val="000000"/>
                          </a:solidFill>
                          <a:miter lim="800000"/>
                          <a:headEnd/>
                          <a:tailEnd/>
                        </a:ln>
                      </wps:spPr>
                      <wps:txbx>
                        <w:txbxContent>
                          <w:p w14:paraId="33F23B57" w14:textId="39E433E5" w:rsidR="00CB590F" w:rsidRDefault="00CB590F">
                            <w:r>
                              <w:t xml:space="preserve">For use with legacy CCC Plus members </w:t>
                            </w:r>
                          </w:p>
                          <w:p w14:paraId="38F627F9" w14:textId="306F2BDB" w:rsidR="00C430CD" w:rsidRDefault="00C430CD">
                            <w:r>
                              <w:t>Health Plan Logo</w:t>
                            </w:r>
                            <w:r w:rsidR="00F578DA">
                              <w:t xml:space="preserve"> with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9646" id="_x0000_t202" coordsize="21600,21600" o:spt="202" path="m,l,21600r21600,l21600,xe">
                <v:stroke joinstyle="miter"/>
                <v:path gradientshapeok="t" o:connecttype="rect"/>
              </v:shapetype>
              <v:shape id="Text Box 2" o:spid="_x0000_s1026" type="#_x0000_t202" style="position:absolute;left:0;text-align:left;margin-left:388.8pt;margin-top:8.1pt;width:153.15pt;height:6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">
                <v:textbox>
                  <w:txbxContent>
                    <w:p w14:paraId="33F23B57" w14:textId="39E433E5" w:rsidR="00CB590F" w:rsidRDefault="00CB590F">
                      <w:r>
                        <w:t xml:space="preserve">For use with legacy CCC Plus members </w:t>
                      </w:r>
                    </w:p>
                    <w:p w14:paraId="38F627F9" w14:textId="306F2BDB" w:rsidR="00C430CD" w:rsidRDefault="00C430CD">
                      <w:r>
                        <w:t>Health Plan Logo</w:t>
                      </w:r>
                      <w:r w:rsidR="00F578DA">
                        <w:t xml:space="preserve"> with contact information</w:t>
                      </w:r>
                    </w:p>
                  </w:txbxContent>
                </v:textbox>
                <w10:wrap anchorx="page"/>
              </v:shape>
            </w:pict>
          </mc:Fallback>
        </mc:AlternateContent>
      </w:r>
    </w:p>
    <w:p w14:paraId="0DF4B0A0" w14:textId="7CC29181" w:rsidR="00054D26" w:rsidRDefault="00054D26" w:rsidP="00F3561B">
      <w:pPr>
        <w:ind w:left="590" w:right="590"/>
      </w:pPr>
    </w:p>
    <w:p w14:paraId="7F28AB62" w14:textId="6AC7F663" w:rsidR="00F3561B" w:rsidRPr="00C42996" w:rsidRDefault="00F3561B" w:rsidP="00F3561B">
      <w:pPr>
        <w:ind w:left="590" w:right="590"/>
      </w:pPr>
    </w:p>
    <w:p w14:paraId="68D5F975" w14:textId="77777777" w:rsidR="009F676E" w:rsidRDefault="009F676E" w:rsidP="000C600F">
      <w:pPr>
        <w:pStyle w:val="Heading1"/>
      </w:pPr>
    </w:p>
    <w:p w14:paraId="039518D3" w14:textId="3B8E0B99" w:rsidR="00C53A48" w:rsidRPr="00DF69E0" w:rsidRDefault="002F1A46" w:rsidP="000C600F">
      <w:pPr>
        <w:pStyle w:val="Heading1"/>
        <w:rPr>
          <w:rFonts w:cs="Arial"/>
        </w:rPr>
      </w:pPr>
      <w:r w:rsidRPr="00DF69E0">
        <w:rPr>
          <w:rFonts w:cs="Arial"/>
        </w:rPr>
        <w:t>NOTICE OF</w:t>
      </w:r>
      <w:r w:rsidR="009F676E" w:rsidRPr="00DF69E0">
        <w:rPr>
          <w:rFonts w:cs="Arial"/>
        </w:rPr>
        <w:t xml:space="preserve"> &lt;PARTIAL &gt;</w:t>
      </w:r>
      <w:r w:rsidRPr="00DF69E0">
        <w:rPr>
          <w:rFonts w:cs="Arial"/>
        </w:rPr>
        <w:t>DENIAL</w:t>
      </w:r>
      <w:r w:rsidR="00B32FEA" w:rsidRPr="00DF69E0">
        <w:rPr>
          <w:rFonts w:cs="Arial"/>
        </w:rPr>
        <w:t xml:space="preserve"> (</w:t>
      </w:r>
      <w:r w:rsidR="009B38F6" w:rsidRPr="00DF69E0">
        <w:rPr>
          <w:rFonts w:cs="Arial"/>
        </w:rPr>
        <w:t>Adverse Benefit Determination</w:t>
      </w:r>
      <w:r w:rsidR="00B32FEA" w:rsidRPr="00DF69E0">
        <w:rPr>
          <w:rFonts w:cs="Arial"/>
        </w:rPr>
        <w:t>)</w:t>
      </w:r>
    </w:p>
    <w:p w14:paraId="09E604A9" w14:textId="77777777" w:rsidR="00077324" w:rsidRPr="00DF69E0" w:rsidRDefault="00077324" w:rsidP="00077324">
      <w:pPr>
        <w:rPr>
          <w:rFonts w:ascii="Arial" w:hAnsi="Arial" w:cs="Arial"/>
        </w:rPr>
      </w:pPr>
    </w:p>
    <w:p w14:paraId="584D8F1A" w14:textId="77777777" w:rsidR="003C4480" w:rsidRPr="00DF69E0" w:rsidRDefault="003C4480" w:rsidP="00F3561B">
      <w:pPr>
        <w:ind w:left="590" w:right="590"/>
        <w:rPr>
          <w:rFonts w:ascii="Arial" w:hAnsi="Arial" w:cs="Arial"/>
        </w:rPr>
      </w:pPr>
    </w:p>
    <w:p w14:paraId="3277ABC4" w14:textId="77777777" w:rsidR="00F3561B" w:rsidRPr="00DF69E0" w:rsidRDefault="00F3561B" w:rsidP="00F3561B">
      <w:pPr>
        <w:ind w:left="590" w:right="590"/>
        <w:rPr>
          <w:rFonts w:ascii="Arial" w:hAnsi="Arial" w:cs="Arial"/>
          <w:sz w:val="28"/>
        </w:rPr>
      </w:pPr>
      <w:r w:rsidRPr="00DF69E0">
        <w:rPr>
          <w:rFonts w:ascii="Arial" w:hAnsi="Arial" w:cs="Arial"/>
          <w:sz w:val="28"/>
        </w:rPr>
        <w:t>&lt;Date&gt;</w:t>
      </w:r>
      <w:r w:rsidR="00ED4265" w:rsidRPr="00DF69E0">
        <w:rPr>
          <w:rFonts w:ascii="Arial" w:hAnsi="Arial" w:cs="Arial"/>
          <w:sz w:val="28"/>
        </w:rPr>
        <w:t xml:space="preserve">                                                </w:t>
      </w:r>
    </w:p>
    <w:p w14:paraId="34055772" w14:textId="77777777" w:rsidR="00ED4265" w:rsidRPr="00DF69E0" w:rsidRDefault="00ED4265" w:rsidP="00ED4265">
      <w:pPr>
        <w:ind w:left="590" w:right="590"/>
        <w:jc w:val="center"/>
        <w:rPr>
          <w:rFonts w:ascii="Arial" w:hAnsi="Arial" w:cs="Arial"/>
          <w:sz w:val="28"/>
        </w:rPr>
      </w:pPr>
      <w:r w:rsidRPr="00DF69E0">
        <w:rPr>
          <w:rFonts w:ascii="Arial" w:hAnsi="Arial" w:cs="Arial"/>
          <w:sz w:val="28"/>
        </w:rPr>
        <w:t>&lt;Medicaid Number&gt;</w:t>
      </w:r>
    </w:p>
    <w:p w14:paraId="4BF870B4" w14:textId="77777777" w:rsidR="00F3561B" w:rsidRPr="00DF69E0" w:rsidRDefault="00F3561B" w:rsidP="00F3561B">
      <w:pPr>
        <w:ind w:left="590" w:right="590"/>
        <w:rPr>
          <w:rFonts w:ascii="Arial" w:hAnsi="Arial" w:cs="Arial"/>
          <w:sz w:val="28"/>
        </w:rPr>
      </w:pPr>
    </w:p>
    <w:p w14:paraId="15087D63" w14:textId="77777777" w:rsidR="00077324" w:rsidRPr="00DF69E0" w:rsidRDefault="00077324" w:rsidP="00F3561B">
      <w:pPr>
        <w:ind w:left="590" w:right="590"/>
        <w:rPr>
          <w:rFonts w:ascii="Arial" w:hAnsi="Arial" w:cs="Arial"/>
          <w:sz w:val="28"/>
        </w:rPr>
      </w:pPr>
    </w:p>
    <w:tbl>
      <w:tblPr>
        <w:tblW w:w="8788" w:type="dxa"/>
        <w:tblInd w:w="590" w:type="dxa"/>
        <w:tblLayout w:type="fixed"/>
        <w:tblLook w:val="01E0" w:firstRow="1" w:lastRow="1" w:firstColumn="1" w:lastColumn="1" w:noHBand="0" w:noVBand="0"/>
      </w:tblPr>
      <w:tblGrid>
        <w:gridCol w:w="4378"/>
        <w:gridCol w:w="4410"/>
      </w:tblGrid>
      <w:tr w:rsidR="00BB5808" w:rsidRPr="00DF69E0" w14:paraId="523E73F0" w14:textId="77777777" w:rsidTr="00BB5808">
        <w:tc>
          <w:tcPr>
            <w:tcW w:w="4378" w:type="dxa"/>
          </w:tcPr>
          <w:p w14:paraId="01BF0A32" w14:textId="77777777" w:rsidR="00BB5808" w:rsidRPr="00DF69E0" w:rsidRDefault="00BB5808" w:rsidP="00440322">
            <w:pPr>
              <w:tabs>
                <w:tab w:val="left" w:pos="6250"/>
                <w:tab w:val="left" w:pos="6300"/>
              </w:tabs>
              <w:ind w:right="590"/>
              <w:rPr>
                <w:rFonts w:ascii="Arial" w:hAnsi="Arial" w:cs="Arial"/>
                <w:sz w:val="28"/>
              </w:rPr>
            </w:pPr>
            <w:r w:rsidRPr="00DF69E0">
              <w:rPr>
                <w:rFonts w:ascii="Arial" w:hAnsi="Arial" w:cs="Arial"/>
                <w:sz w:val="28"/>
              </w:rPr>
              <w:t>Name</w:t>
            </w:r>
          </w:p>
        </w:tc>
        <w:tc>
          <w:tcPr>
            <w:tcW w:w="4410" w:type="dxa"/>
          </w:tcPr>
          <w:p w14:paraId="18F6E1BB" w14:textId="77777777" w:rsidR="00ED4265" w:rsidRPr="00DF69E0" w:rsidRDefault="00ED4265" w:rsidP="00440322">
            <w:pPr>
              <w:tabs>
                <w:tab w:val="left" w:pos="6250"/>
                <w:tab w:val="left" w:pos="6300"/>
              </w:tabs>
              <w:ind w:right="590"/>
              <w:rPr>
                <w:rFonts w:ascii="Arial" w:hAnsi="Arial" w:cs="Arial"/>
                <w:sz w:val="28"/>
              </w:rPr>
            </w:pPr>
          </w:p>
        </w:tc>
      </w:tr>
      <w:tr w:rsidR="00BB5808" w:rsidRPr="00DF69E0" w14:paraId="140D3965" w14:textId="77777777" w:rsidTr="00BB5808">
        <w:tc>
          <w:tcPr>
            <w:tcW w:w="4378" w:type="dxa"/>
          </w:tcPr>
          <w:p w14:paraId="40F2A716" w14:textId="77777777" w:rsidR="00BB5808" w:rsidRPr="00DF69E0" w:rsidRDefault="00BB5808" w:rsidP="00440322">
            <w:pPr>
              <w:tabs>
                <w:tab w:val="left" w:pos="6250"/>
                <w:tab w:val="left" w:pos="6300"/>
              </w:tabs>
              <w:ind w:right="590"/>
              <w:rPr>
                <w:rFonts w:ascii="Arial" w:hAnsi="Arial" w:cs="Arial"/>
                <w:sz w:val="28"/>
              </w:rPr>
            </w:pPr>
            <w:r w:rsidRPr="00DF69E0">
              <w:rPr>
                <w:rFonts w:ascii="Arial" w:hAnsi="Arial" w:cs="Arial"/>
                <w:sz w:val="28"/>
              </w:rPr>
              <w:t>Address</w:t>
            </w:r>
          </w:p>
        </w:tc>
        <w:tc>
          <w:tcPr>
            <w:tcW w:w="4410" w:type="dxa"/>
          </w:tcPr>
          <w:p w14:paraId="3800DC39" w14:textId="77777777" w:rsidR="00BB5808" w:rsidRPr="00DF69E0" w:rsidRDefault="00BB5808" w:rsidP="00440322">
            <w:pPr>
              <w:tabs>
                <w:tab w:val="left" w:pos="6250"/>
                <w:tab w:val="left" w:pos="6300"/>
              </w:tabs>
              <w:ind w:right="590"/>
              <w:rPr>
                <w:rFonts w:ascii="Arial" w:hAnsi="Arial" w:cs="Arial"/>
                <w:sz w:val="28"/>
              </w:rPr>
            </w:pPr>
          </w:p>
        </w:tc>
      </w:tr>
      <w:tr w:rsidR="00BB5808" w:rsidRPr="00DF69E0" w14:paraId="19A45FAF" w14:textId="77777777" w:rsidTr="00BB5808">
        <w:tc>
          <w:tcPr>
            <w:tcW w:w="4378" w:type="dxa"/>
          </w:tcPr>
          <w:p w14:paraId="5A5FA47E" w14:textId="77777777" w:rsidR="00BB5808" w:rsidRPr="00DF69E0" w:rsidRDefault="00BB5808" w:rsidP="00440322">
            <w:pPr>
              <w:tabs>
                <w:tab w:val="left" w:pos="6250"/>
                <w:tab w:val="left" w:pos="6300"/>
              </w:tabs>
              <w:ind w:right="590"/>
              <w:rPr>
                <w:rFonts w:ascii="Arial" w:hAnsi="Arial" w:cs="Arial"/>
                <w:sz w:val="28"/>
              </w:rPr>
            </w:pPr>
            <w:r w:rsidRPr="00DF69E0">
              <w:rPr>
                <w:rFonts w:ascii="Arial" w:hAnsi="Arial" w:cs="Arial"/>
                <w:sz w:val="28"/>
              </w:rPr>
              <w:t>City, State Zip</w:t>
            </w:r>
          </w:p>
        </w:tc>
        <w:tc>
          <w:tcPr>
            <w:tcW w:w="4410" w:type="dxa"/>
          </w:tcPr>
          <w:p w14:paraId="22365695" w14:textId="77777777" w:rsidR="00BB5808" w:rsidRPr="00DF69E0" w:rsidRDefault="00BB5808" w:rsidP="00440322">
            <w:pPr>
              <w:tabs>
                <w:tab w:val="left" w:pos="6250"/>
                <w:tab w:val="left" w:pos="6300"/>
              </w:tabs>
              <w:ind w:right="590"/>
              <w:rPr>
                <w:rFonts w:ascii="Arial" w:hAnsi="Arial" w:cs="Arial"/>
                <w:sz w:val="28"/>
              </w:rPr>
            </w:pPr>
          </w:p>
        </w:tc>
      </w:tr>
    </w:tbl>
    <w:p w14:paraId="51F76FF9" w14:textId="77777777" w:rsidR="00107B97" w:rsidRPr="00DF69E0" w:rsidRDefault="00107B97" w:rsidP="00F3561B">
      <w:pPr>
        <w:ind w:left="590" w:right="590"/>
        <w:rPr>
          <w:rFonts w:ascii="Arial" w:hAnsi="Arial" w:cs="Arial"/>
          <w:sz w:val="28"/>
        </w:rPr>
      </w:pPr>
    </w:p>
    <w:p w14:paraId="1C8F9487" w14:textId="77777777" w:rsidR="000C600F" w:rsidRPr="00DF69E0" w:rsidRDefault="000C600F" w:rsidP="00F3561B">
      <w:pPr>
        <w:ind w:left="590" w:right="590"/>
        <w:rPr>
          <w:rFonts w:ascii="Arial" w:hAnsi="Arial" w:cs="Arial"/>
          <w:sz w:val="28"/>
        </w:rPr>
      </w:pPr>
    </w:p>
    <w:p w14:paraId="4B41B631" w14:textId="77777777" w:rsidR="00F3561B" w:rsidRPr="00DF69E0" w:rsidRDefault="00F3561B" w:rsidP="00F3561B">
      <w:pPr>
        <w:ind w:left="590" w:right="590"/>
        <w:rPr>
          <w:rFonts w:ascii="Arial" w:hAnsi="Arial" w:cs="Arial"/>
          <w:sz w:val="28"/>
        </w:rPr>
      </w:pPr>
      <w:r w:rsidRPr="00DF69E0">
        <w:rPr>
          <w:rFonts w:ascii="Arial" w:hAnsi="Arial" w:cs="Arial"/>
          <w:sz w:val="28"/>
        </w:rPr>
        <w:t xml:space="preserve">Dear </w:t>
      </w:r>
      <w:r w:rsidR="00911C6E" w:rsidRPr="00DF69E0">
        <w:rPr>
          <w:rFonts w:ascii="Arial" w:hAnsi="Arial" w:cs="Arial"/>
          <w:sz w:val="28"/>
        </w:rPr>
        <w:t>&lt;</w:t>
      </w:r>
      <w:proofErr w:type="spellStart"/>
      <w:r w:rsidR="00911C6E" w:rsidRPr="00DF69E0">
        <w:rPr>
          <w:rFonts w:ascii="Arial" w:hAnsi="Arial" w:cs="Arial"/>
          <w:sz w:val="28"/>
        </w:rPr>
        <w:t>First_Name</w:t>
      </w:r>
      <w:proofErr w:type="spellEnd"/>
      <w:r w:rsidR="00911C6E" w:rsidRPr="00DF69E0">
        <w:rPr>
          <w:rFonts w:ascii="Arial" w:hAnsi="Arial" w:cs="Arial"/>
          <w:sz w:val="28"/>
        </w:rPr>
        <w:t>&gt; &lt;</w:t>
      </w:r>
      <w:proofErr w:type="spellStart"/>
      <w:r w:rsidR="00911C6E" w:rsidRPr="00DF69E0">
        <w:rPr>
          <w:rFonts w:ascii="Arial" w:hAnsi="Arial" w:cs="Arial"/>
          <w:sz w:val="28"/>
        </w:rPr>
        <w:t>Middle_Initial</w:t>
      </w:r>
      <w:proofErr w:type="spellEnd"/>
      <w:r w:rsidR="00911C6E" w:rsidRPr="00DF69E0">
        <w:rPr>
          <w:rFonts w:ascii="Arial" w:hAnsi="Arial" w:cs="Arial"/>
          <w:sz w:val="28"/>
        </w:rPr>
        <w:t>&gt; &lt;</w:t>
      </w:r>
      <w:proofErr w:type="spellStart"/>
      <w:r w:rsidR="00911C6E" w:rsidRPr="00DF69E0">
        <w:rPr>
          <w:rFonts w:ascii="Arial" w:hAnsi="Arial" w:cs="Arial"/>
          <w:sz w:val="28"/>
        </w:rPr>
        <w:t>Last_Name</w:t>
      </w:r>
      <w:proofErr w:type="spellEnd"/>
      <w:r w:rsidR="00911C6E" w:rsidRPr="00DF69E0">
        <w:rPr>
          <w:rFonts w:ascii="Arial" w:hAnsi="Arial" w:cs="Arial"/>
          <w:sz w:val="28"/>
        </w:rPr>
        <w:t>&gt;</w:t>
      </w:r>
      <w:r w:rsidRPr="00DF69E0">
        <w:rPr>
          <w:rFonts w:ascii="Arial" w:hAnsi="Arial" w:cs="Arial"/>
          <w:sz w:val="28"/>
        </w:rPr>
        <w:t>:</w:t>
      </w:r>
    </w:p>
    <w:p w14:paraId="32F743A7" w14:textId="77777777" w:rsidR="00F3561B" w:rsidRPr="00DF69E0" w:rsidRDefault="00F3561B" w:rsidP="00F3561B">
      <w:pPr>
        <w:ind w:left="590" w:right="590"/>
        <w:rPr>
          <w:rFonts w:ascii="Arial" w:hAnsi="Arial" w:cs="Arial"/>
          <w:sz w:val="28"/>
        </w:rPr>
      </w:pPr>
    </w:p>
    <w:p w14:paraId="52EB2CF1" w14:textId="2F4DF76B" w:rsidR="002F1A46" w:rsidRPr="00DF69E0" w:rsidRDefault="007B245B" w:rsidP="00107B97">
      <w:pPr>
        <w:pStyle w:val="Default"/>
        <w:ind w:left="630"/>
        <w:rPr>
          <w:color w:val="auto"/>
          <w:sz w:val="28"/>
        </w:rPr>
      </w:pPr>
      <w:r w:rsidRPr="00DF69E0">
        <w:rPr>
          <w:color w:val="auto"/>
          <w:sz w:val="28"/>
        </w:rPr>
        <w:t>On &lt;date&gt; we received a request from &lt;</w:t>
      </w:r>
      <w:r w:rsidR="002F1A46" w:rsidRPr="00DF69E0">
        <w:rPr>
          <w:color w:val="auto"/>
          <w:sz w:val="28"/>
        </w:rPr>
        <w:t>you</w:t>
      </w:r>
      <w:r w:rsidR="00B32FEA" w:rsidRPr="00DF69E0">
        <w:rPr>
          <w:color w:val="auto"/>
          <w:sz w:val="28"/>
        </w:rPr>
        <w:t xml:space="preserve">, your authorized representative, </w:t>
      </w:r>
      <w:r w:rsidR="002F1A46" w:rsidRPr="00DF69E0">
        <w:rPr>
          <w:color w:val="auto"/>
          <w:sz w:val="28"/>
        </w:rPr>
        <w:t xml:space="preserve">or </w:t>
      </w:r>
      <w:r w:rsidRPr="00DF69E0">
        <w:rPr>
          <w:color w:val="auto"/>
          <w:sz w:val="28"/>
        </w:rPr>
        <w:t>provider name&gt; to cover the following &lt;service(s) or item(s)&gt;:</w:t>
      </w:r>
      <w:r w:rsidR="002F1A46" w:rsidRPr="00DF69E0">
        <w:rPr>
          <w:color w:val="auto"/>
          <w:sz w:val="28"/>
        </w:rPr>
        <w:t xml:space="preserve">  </w:t>
      </w:r>
    </w:p>
    <w:p w14:paraId="5D199A30" w14:textId="77777777" w:rsidR="00B81816" w:rsidRPr="00DF69E0" w:rsidRDefault="00B81816" w:rsidP="00107B97">
      <w:pPr>
        <w:pStyle w:val="Default"/>
        <w:ind w:left="630"/>
        <w:rPr>
          <w:color w:val="auto"/>
          <w:sz w:val="28"/>
        </w:rPr>
      </w:pPr>
    </w:p>
    <w:p w14:paraId="2327FA23" w14:textId="1FA1DD79" w:rsidR="000C600F" w:rsidRPr="00DF69E0" w:rsidRDefault="002F1A46" w:rsidP="002F1A46">
      <w:pPr>
        <w:pStyle w:val="Default"/>
        <w:ind w:left="630"/>
        <w:jc w:val="center"/>
        <w:rPr>
          <w:color w:val="auto"/>
          <w:sz w:val="28"/>
        </w:rPr>
      </w:pPr>
      <w:r w:rsidRPr="00DF69E0">
        <w:rPr>
          <w:color w:val="auto"/>
          <w:sz w:val="28"/>
        </w:rPr>
        <w:t xml:space="preserve">&lt;List </w:t>
      </w:r>
      <w:r w:rsidR="00125C61" w:rsidRPr="00DF69E0">
        <w:rPr>
          <w:color w:val="auto"/>
          <w:sz w:val="28"/>
        </w:rPr>
        <w:t>requested</w:t>
      </w:r>
      <w:r w:rsidRPr="00DF69E0">
        <w:rPr>
          <w:color w:val="auto"/>
          <w:sz w:val="28"/>
        </w:rPr>
        <w:t xml:space="preserve"> service</w:t>
      </w:r>
      <w:r w:rsidR="00F33863" w:rsidRPr="00DF69E0">
        <w:rPr>
          <w:color w:val="auto"/>
          <w:sz w:val="28"/>
        </w:rPr>
        <w:t>(s)</w:t>
      </w:r>
      <w:r w:rsidR="007B245B" w:rsidRPr="00DF69E0">
        <w:rPr>
          <w:color w:val="auto"/>
          <w:sz w:val="28"/>
        </w:rPr>
        <w:t>/item</w:t>
      </w:r>
      <w:r w:rsidR="00F33863" w:rsidRPr="00DF69E0">
        <w:rPr>
          <w:color w:val="auto"/>
          <w:sz w:val="28"/>
        </w:rPr>
        <w:t>(</w:t>
      </w:r>
      <w:r w:rsidR="007B245B" w:rsidRPr="00DF69E0">
        <w:rPr>
          <w:color w:val="auto"/>
          <w:sz w:val="28"/>
        </w:rPr>
        <w:t>s</w:t>
      </w:r>
      <w:r w:rsidR="00F33863" w:rsidRPr="00DF69E0">
        <w:rPr>
          <w:color w:val="auto"/>
          <w:sz w:val="28"/>
        </w:rPr>
        <w:t>)</w:t>
      </w:r>
      <w:r w:rsidRPr="00DF69E0">
        <w:rPr>
          <w:color w:val="auto"/>
          <w:sz w:val="28"/>
        </w:rPr>
        <w:t>&gt;</w:t>
      </w:r>
    </w:p>
    <w:p w14:paraId="4FB3C95C" w14:textId="77777777" w:rsidR="00FD51E4" w:rsidRPr="00DF69E0" w:rsidRDefault="00FD51E4" w:rsidP="002F1A46">
      <w:pPr>
        <w:pStyle w:val="Default"/>
        <w:ind w:left="630"/>
        <w:jc w:val="center"/>
        <w:rPr>
          <w:color w:val="auto"/>
          <w:sz w:val="28"/>
        </w:rPr>
      </w:pPr>
      <w:r w:rsidRPr="00DF69E0">
        <w:rPr>
          <w:color w:val="auto"/>
          <w:sz w:val="28"/>
        </w:rPr>
        <w:t>&lt;Date of service/Date of request&gt;</w:t>
      </w:r>
    </w:p>
    <w:p w14:paraId="3F40B48D" w14:textId="77777777" w:rsidR="002F1A46" w:rsidRPr="00DF69E0" w:rsidRDefault="002F1A46" w:rsidP="00107B97">
      <w:pPr>
        <w:pStyle w:val="Default"/>
        <w:ind w:left="630"/>
        <w:rPr>
          <w:color w:val="auto"/>
          <w:sz w:val="28"/>
        </w:rPr>
      </w:pPr>
    </w:p>
    <w:p w14:paraId="305B4ECE" w14:textId="77777777" w:rsidR="002F1A46" w:rsidRPr="00DF69E0" w:rsidRDefault="007B245B" w:rsidP="00107B97">
      <w:pPr>
        <w:pStyle w:val="Default"/>
        <w:ind w:left="630"/>
        <w:rPr>
          <w:color w:val="auto"/>
          <w:sz w:val="28"/>
        </w:rPr>
      </w:pPr>
      <w:r w:rsidRPr="00DF69E0">
        <w:rPr>
          <w:color w:val="auto"/>
          <w:sz w:val="28"/>
        </w:rPr>
        <w:t>We h</w:t>
      </w:r>
      <w:r w:rsidR="007D47D7" w:rsidRPr="00DF69E0">
        <w:rPr>
          <w:color w:val="auto"/>
          <w:sz w:val="28"/>
        </w:rPr>
        <w:t xml:space="preserve">ave </w:t>
      </w:r>
      <w:r w:rsidR="001B69AD" w:rsidRPr="00DF69E0">
        <w:rPr>
          <w:color w:val="auto"/>
          <w:sz w:val="28"/>
        </w:rPr>
        <w:t>&lt;</w:t>
      </w:r>
      <w:r w:rsidR="007D47D7" w:rsidRPr="00DF69E0">
        <w:rPr>
          <w:color w:val="auto"/>
          <w:sz w:val="28"/>
        </w:rPr>
        <w:t>denied</w:t>
      </w:r>
      <w:r w:rsidR="001B69AD" w:rsidRPr="00DF69E0">
        <w:rPr>
          <w:color w:val="auto"/>
          <w:sz w:val="28"/>
        </w:rPr>
        <w:t>/partially denied&gt;</w:t>
      </w:r>
      <w:r w:rsidR="007D47D7" w:rsidRPr="00DF69E0">
        <w:rPr>
          <w:color w:val="auto"/>
          <w:sz w:val="28"/>
        </w:rPr>
        <w:t xml:space="preserve"> </w:t>
      </w:r>
      <w:r w:rsidR="008A2B35" w:rsidRPr="00DF69E0">
        <w:rPr>
          <w:color w:val="auto"/>
          <w:sz w:val="28"/>
        </w:rPr>
        <w:t xml:space="preserve">coverage for </w:t>
      </w:r>
      <w:r w:rsidR="007D47D7" w:rsidRPr="00DF69E0">
        <w:rPr>
          <w:color w:val="auto"/>
          <w:sz w:val="28"/>
        </w:rPr>
        <w:t xml:space="preserve">the medical services/items listed above </w:t>
      </w:r>
      <w:r w:rsidRPr="00DF69E0">
        <w:rPr>
          <w:color w:val="auto"/>
          <w:sz w:val="28"/>
        </w:rPr>
        <w:t>for the following reason</w:t>
      </w:r>
      <w:r w:rsidR="008A2B35" w:rsidRPr="00DF69E0">
        <w:rPr>
          <w:color w:val="auto"/>
          <w:sz w:val="28"/>
        </w:rPr>
        <w:t>s</w:t>
      </w:r>
      <w:r w:rsidRPr="00DF69E0">
        <w:rPr>
          <w:color w:val="auto"/>
          <w:sz w:val="28"/>
        </w:rPr>
        <w:t>:</w:t>
      </w:r>
    </w:p>
    <w:p w14:paraId="39EAF68C" w14:textId="77777777" w:rsidR="007B245B" w:rsidRPr="00DF69E0" w:rsidRDefault="007B245B" w:rsidP="002F1A46">
      <w:pPr>
        <w:pStyle w:val="Default"/>
        <w:ind w:left="630"/>
        <w:jc w:val="center"/>
        <w:rPr>
          <w:color w:val="auto"/>
          <w:sz w:val="28"/>
        </w:rPr>
      </w:pPr>
    </w:p>
    <w:p w14:paraId="06013E2B" w14:textId="77777777" w:rsidR="002F1A46" w:rsidRPr="00DF69E0" w:rsidRDefault="002F1A46" w:rsidP="002F1A46">
      <w:pPr>
        <w:pStyle w:val="Default"/>
        <w:ind w:left="630"/>
        <w:jc w:val="center"/>
        <w:rPr>
          <w:color w:val="auto"/>
          <w:sz w:val="28"/>
        </w:rPr>
      </w:pPr>
      <w:r w:rsidRPr="00DF69E0">
        <w:rPr>
          <w:color w:val="auto"/>
          <w:sz w:val="28"/>
        </w:rPr>
        <w:t>&lt;</w:t>
      </w:r>
      <w:r w:rsidRPr="00DF69E0">
        <w:rPr>
          <w:color w:val="auto"/>
          <w:sz w:val="28"/>
          <w:szCs w:val="28"/>
        </w:rPr>
        <w:t>Provide</w:t>
      </w:r>
      <w:r w:rsidR="009047D5" w:rsidRPr="00DF69E0">
        <w:rPr>
          <w:sz w:val="28"/>
          <w:szCs w:val="28"/>
        </w:rPr>
        <w:t xml:space="preserve"> clear statement of the specific</w:t>
      </w:r>
      <w:r w:rsidRPr="00DF69E0">
        <w:rPr>
          <w:color w:val="auto"/>
          <w:sz w:val="28"/>
          <w:szCs w:val="28"/>
        </w:rPr>
        <w:t xml:space="preserve"> </w:t>
      </w:r>
      <w:r w:rsidRPr="00DF69E0">
        <w:rPr>
          <w:color w:val="auto"/>
          <w:sz w:val="28"/>
        </w:rPr>
        <w:t>denial</w:t>
      </w:r>
      <w:r w:rsidR="001B69AD" w:rsidRPr="00DF69E0">
        <w:rPr>
          <w:color w:val="auto"/>
          <w:sz w:val="28"/>
        </w:rPr>
        <w:t>/partial denial</w:t>
      </w:r>
      <w:r w:rsidRPr="00DF69E0">
        <w:rPr>
          <w:color w:val="auto"/>
          <w:sz w:val="28"/>
        </w:rPr>
        <w:t xml:space="preserve"> reason</w:t>
      </w:r>
      <w:r w:rsidR="00F33863" w:rsidRPr="00DF69E0">
        <w:rPr>
          <w:color w:val="auto"/>
          <w:sz w:val="28"/>
        </w:rPr>
        <w:t>(s)</w:t>
      </w:r>
      <w:r w:rsidR="009B38F6" w:rsidRPr="00DF69E0">
        <w:rPr>
          <w:color w:val="auto"/>
          <w:sz w:val="28"/>
        </w:rPr>
        <w:t xml:space="preserve"> </w:t>
      </w:r>
      <w:r w:rsidR="009B38F6" w:rsidRPr="00DF69E0">
        <w:rPr>
          <w:i/>
          <w:color w:val="auto"/>
          <w:sz w:val="28"/>
        </w:rPr>
        <w:t>(including</w:t>
      </w:r>
      <w:r w:rsidR="00FD51E4" w:rsidRPr="00DF69E0">
        <w:rPr>
          <w:i/>
          <w:color w:val="auto"/>
          <w:sz w:val="28"/>
        </w:rPr>
        <w:t xml:space="preserve"> citation to the law or policy</w:t>
      </w:r>
      <w:r w:rsidR="00651EC2" w:rsidRPr="00DF69E0">
        <w:rPr>
          <w:i/>
          <w:color w:val="auto"/>
          <w:sz w:val="28"/>
        </w:rPr>
        <w:t xml:space="preserve"> or reference to the medical criteria</w:t>
      </w:r>
      <w:r w:rsidR="00FD51E4" w:rsidRPr="00DF69E0">
        <w:rPr>
          <w:i/>
          <w:color w:val="auto"/>
          <w:sz w:val="28"/>
        </w:rPr>
        <w:t xml:space="preserve"> supporting the adverse benefit determination</w:t>
      </w:r>
      <w:r w:rsidR="009B38F6" w:rsidRPr="00DF69E0">
        <w:rPr>
          <w:i/>
          <w:color w:val="auto"/>
          <w:sz w:val="28"/>
        </w:rPr>
        <w:t>)</w:t>
      </w:r>
      <w:r w:rsidR="00B32FEA" w:rsidRPr="00DF69E0">
        <w:rPr>
          <w:color w:val="auto"/>
          <w:sz w:val="28"/>
        </w:rPr>
        <w:t xml:space="preserve"> and date of each denial</w:t>
      </w:r>
      <w:r w:rsidRPr="00DF69E0">
        <w:rPr>
          <w:color w:val="auto"/>
          <w:sz w:val="28"/>
        </w:rPr>
        <w:t>&gt;</w:t>
      </w:r>
    </w:p>
    <w:p w14:paraId="78BA9AE9" w14:textId="77777777" w:rsidR="009047D5" w:rsidRPr="00DF69E0" w:rsidRDefault="009047D5" w:rsidP="002F1A46">
      <w:pPr>
        <w:pStyle w:val="Default"/>
        <w:ind w:left="630"/>
        <w:jc w:val="center"/>
        <w:rPr>
          <w:color w:val="auto"/>
          <w:sz w:val="28"/>
          <w:szCs w:val="28"/>
        </w:rPr>
      </w:pPr>
      <w:r w:rsidRPr="00DF69E0">
        <w:rPr>
          <w:color w:val="auto"/>
          <w:sz w:val="28"/>
          <w:szCs w:val="28"/>
        </w:rPr>
        <w:t>[</w:t>
      </w:r>
      <w:r w:rsidRPr="00DF69E0">
        <w:rPr>
          <w:sz w:val="28"/>
          <w:szCs w:val="28"/>
          <w:u w:val="single"/>
        </w:rPr>
        <w:t>For terminations or reductions of existing benefits or services, this also includes an explanation of what has changed in the member’s condition/circumstances between the time when the benefit or service was last approved and the current decision to reduce or terminate the benefit or service]</w:t>
      </w:r>
    </w:p>
    <w:p w14:paraId="29D5CBB1" w14:textId="77777777" w:rsidR="002F1A46" w:rsidRPr="00DF69E0" w:rsidRDefault="002F1A46" w:rsidP="002F1A46">
      <w:pPr>
        <w:pStyle w:val="Default"/>
        <w:ind w:left="630"/>
        <w:jc w:val="center"/>
        <w:rPr>
          <w:color w:val="auto"/>
          <w:sz w:val="28"/>
        </w:rPr>
      </w:pPr>
    </w:p>
    <w:p w14:paraId="09F40046" w14:textId="1FBA2075" w:rsidR="00263400" w:rsidRPr="00DF69E0" w:rsidRDefault="007B245B" w:rsidP="00263400">
      <w:pPr>
        <w:pStyle w:val="Default"/>
        <w:ind w:left="630"/>
        <w:rPr>
          <w:color w:val="000000" w:themeColor="text1"/>
          <w:sz w:val="28"/>
        </w:rPr>
      </w:pPr>
      <w:r w:rsidRPr="00DF69E0">
        <w:rPr>
          <w:color w:val="auto"/>
          <w:sz w:val="28"/>
        </w:rPr>
        <w:t xml:space="preserve">The </w:t>
      </w:r>
      <w:r w:rsidR="007D47D7" w:rsidRPr="00DF69E0">
        <w:rPr>
          <w:color w:val="auto"/>
          <w:sz w:val="28"/>
        </w:rPr>
        <w:t xml:space="preserve">decision was made by </w:t>
      </w:r>
      <w:r w:rsidRPr="00DF69E0">
        <w:rPr>
          <w:color w:val="auto"/>
          <w:sz w:val="28"/>
        </w:rPr>
        <w:t>&lt;insert title</w:t>
      </w:r>
      <w:r w:rsidR="009B38F6" w:rsidRPr="00DF69E0">
        <w:rPr>
          <w:color w:val="auto"/>
          <w:sz w:val="28"/>
        </w:rPr>
        <w:t>s</w:t>
      </w:r>
      <w:r w:rsidR="008A2B35" w:rsidRPr="00DF69E0">
        <w:rPr>
          <w:color w:val="auto"/>
          <w:sz w:val="28"/>
        </w:rPr>
        <w:t xml:space="preserve"> and</w:t>
      </w:r>
      <w:r w:rsidR="00720C9F" w:rsidRPr="00DF69E0">
        <w:rPr>
          <w:color w:val="auto"/>
          <w:sz w:val="28"/>
        </w:rPr>
        <w:t xml:space="preserve"> </w:t>
      </w:r>
      <w:r w:rsidR="00B32FEA" w:rsidRPr="00DF69E0">
        <w:rPr>
          <w:color w:val="auto"/>
          <w:sz w:val="28"/>
        </w:rPr>
        <w:t>qualifications</w:t>
      </w:r>
      <w:r w:rsidR="009B38F6" w:rsidRPr="00DF69E0">
        <w:rPr>
          <w:color w:val="auto"/>
          <w:sz w:val="28"/>
        </w:rPr>
        <w:t xml:space="preserve"> of individuals participating in the review</w:t>
      </w:r>
      <w:r w:rsidRPr="00DF69E0">
        <w:rPr>
          <w:color w:val="auto"/>
          <w:sz w:val="28"/>
        </w:rPr>
        <w:t>&gt;.</w:t>
      </w:r>
      <w:r w:rsidR="00ED4265" w:rsidRPr="00DF69E0">
        <w:rPr>
          <w:color w:val="auto"/>
          <w:sz w:val="28"/>
        </w:rPr>
        <w:t xml:space="preserve">  </w:t>
      </w:r>
      <w:r w:rsidR="00263400" w:rsidRPr="00DF69E0">
        <w:rPr>
          <w:color w:val="auto"/>
          <w:sz w:val="28"/>
        </w:rPr>
        <w:t xml:space="preserve">The decision was made by reviewing your request against the medical criteria listed above.  </w:t>
      </w:r>
      <w:r w:rsidR="00263400" w:rsidRPr="00DF69E0">
        <w:rPr>
          <w:color w:val="000000" w:themeColor="text1"/>
          <w:sz w:val="28"/>
        </w:rPr>
        <w:t xml:space="preserve">You can ask for </w:t>
      </w:r>
      <w:r w:rsidR="00673B6D" w:rsidRPr="00DF69E0">
        <w:rPr>
          <w:color w:val="auto"/>
          <w:sz w:val="28"/>
        </w:rPr>
        <w:t>copies of the documents, records, and other information relevant to this decision, such as the criteria listed above.  If requested, this information would be provided at no cost to you</w:t>
      </w:r>
      <w:r w:rsidR="00263400" w:rsidRPr="00DF69E0">
        <w:rPr>
          <w:color w:val="000000" w:themeColor="text1"/>
          <w:sz w:val="28"/>
        </w:rPr>
        <w:t>.  Call us at &lt;insert phone number&gt; if you would like a copy.</w:t>
      </w:r>
    </w:p>
    <w:p w14:paraId="77E85879" w14:textId="2797233A" w:rsidR="002A50E8" w:rsidRPr="00DF69E0" w:rsidRDefault="002A50E8" w:rsidP="00263400">
      <w:pPr>
        <w:pStyle w:val="Default"/>
        <w:ind w:left="630"/>
        <w:rPr>
          <w:color w:val="000000" w:themeColor="text1"/>
          <w:sz w:val="28"/>
        </w:rPr>
      </w:pPr>
    </w:p>
    <w:p w14:paraId="6C2F38EA" w14:textId="4D8C58D2" w:rsidR="002A50E8" w:rsidRPr="00DF69E0" w:rsidRDefault="002A50E8" w:rsidP="00263400">
      <w:pPr>
        <w:pStyle w:val="Default"/>
        <w:ind w:left="630"/>
        <w:rPr>
          <w:color w:val="000000" w:themeColor="text1"/>
          <w:sz w:val="28"/>
        </w:rPr>
      </w:pPr>
      <w:r w:rsidRPr="00DF69E0">
        <w:rPr>
          <w:color w:val="000000" w:themeColor="text1"/>
          <w:sz w:val="28"/>
        </w:rPr>
        <w:t>[Do not include language about financial responsibility in the notice.]</w:t>
      </w:r>
    </w:p>
    <w:p w14:paraId="70BB2F08" w14:textId="77777777" w:rsidR="00D22965" w:rsidRPr="00DF69E0" w:rsidRDefault="00D22965" w:rsidP="002F1A46">
      <w:pPr>
        <w:pStyle w:val="Default"/>
        <w:ind w:left="630"/>
        <w:rPr>
          <w:color w:val="auto"/>
          <w:sz w:val="28"/>
        </w:rPr>
      </w:pPr>
    </w:p>
    <w:p w14:paraId="5808292F" w14:textId="77777777" w:rsidR="00263400" w:rsidRPr="00DF69E0" w:rsidRDefault="00604C35" w:rsidP="00263400">
      <w:pPr>
        <w:pStyle w:val="Default"/>
        <w:ind w:left="630"/>
        <w:rPr>
          <w:color w:val="auto"/>
          <w:sz w:val="28"/>
        </w:rPr>
      </w:pPr>
      <w:r w:rsidRPr="00DF69E0">
        <w:rPr>
          <w:color w:val="auto"/>
          <w:sz w:val="28"/>
        </w:rPr>
        <w:lastRenderedPageBreak/>
        <w:t xml:space="preserve">If you disagree with our decision, you have a right to an appeal.  You should share a copy of this decision with your healthcare provider.  You may also ask someone else to appeal for you.  Please read the enclosed information.  It explains your appeal rights with &lt;MCO name&gt;.  </w:t>
      </w:r>
      <w:r w:rsidR="00F151DE" w:rsidRPr="00DF69E0">
        <w:rPr>
          <w:color w:val="auto"/>
          <w:sz w:val="28"/>
        </w:rPr>
        <w:t xml:space="preserve">Your request to appeal this decision must be filed no more than 60 days from the date of this letter.  </w:t>
      </w:r>
    </w:p>
    <w:p w14:paraId="24D17AEF" w14:textId="77777777" w:rsidR="00F93E78" w:rsidRPr="00DF69E0" w:rsidRDefault="00F93E78" w:rsidP="002A50E8">
      <w:pPr>
        <w:pStyle w:val="Default"/>
        <w:rPr>
          <w:color w:val="auto"/>
          <w:sz w:val="28"/>
        </w:rPr>
      </w:pPr>
    </w:p>
    <w:p w14:paraId="1365F5C6" w14:textId="28AC9013" w:rsidR="00263400" w:rsidRPr="00DF69E0" w:rsidRDefault="00263400" w:rsidP="00263400">
      <w:pPr>
        <w:pStyle w:val="Default"/>
        <w:ind w:left="630"/>
        <w:rPr>
          <w:color w:val="auto"/>
          <w:sz w:val="28"/>
        </w:rPr>
      </w:pPr>
      <w:r w:rsidRPr="00DF69E0" w:rsidDel="00263400">
        <w:rPr>
          <w:color w:val="auto"/>
          <w:sz w:val="28"/>
        </w:rPr>
        <w:t xml:space="preserve"> </w:t>
      </w:r>
      <w:r w:rsidRPr="00DF69E0">
        <w:rPr>
          <w:color w:val="auto"/>
          <w:sz w:val="28"/>
        </w:rPr>
        <w:t>[&lt;</w:t>
      </w:r>
      <w:r w:rsidR="00BB393C" w:rsidRPr="00DF69E0">
        <w:rPr>
          <w:color w:val="auto"/>
          <w:sz w:val="28"/>
        </w:rPr>
        <w:t>At the plan’s discretion, i</w:t>
      </w:r>
      <w:r w:rsidRPr="00DF69E0">
        <w:rPr>
          <w:color w:val="auto"/>
          <w:sz w:val="28"/>
        </w:rPr>
        <w:t>nsert any additional NCQA language here</w:t>
      </w:r>
      <w:r w:rsidR="00E71336" w:rsidRPr="00DF69E0">
        <w:rPr>
          <w:color w:val="auto"/>
          <w:sz w:val="28"/>
        </w:rPr>
        <w:t xml:space="preserve"> (i.e., peer to peer timeframes)</w:t>
      </w:r>
      <w:r w:rsidRPr="00DF69E0">
        <w:rPr>
          <w:color w:val="auto"/>
          <w:sz w:val="28"/>
        </w:rPr>
        <w:t xml:space="preserve"> in order to</w:t>
      </w:r>
      <w:r w:rsidR="00BB393C" w:rsidRPr="00DF69E0">
        <w:rPr>
          <w:color w:val="auto"/>
          <w:sz w:val="28"/>
        </w:rPr>
        <w:t xml:space="preserve"> ensure compliance with NCQA guidelines</w:t>
      </w:r>
      <w:r w:rsidR="002A50E8" w:rsidRPr="00DF69E0">
        <w:rPr>
          <w:color w:val="auto"/>
          <w:sz w:val="28"/>
        </w:rPr>
        <w:t>. If this is included, add the following sentence in bold:  If a peer-to-peer review is requested, you must still file your internal appeal with us within 60 calendar days of the date of this letter</w:t>
      </w:r>
      <w:proofErr w:type="gramStart"/>
      <w:r w:rsidR="002A50E8" w:rsidRPr="00DF69E0">
        <w:rPr>
          <w:color w:val="auto"/>
          <w:sz w:val="28"/>
        </w:rPr>
        <w:t>.</w:t>
      </w:r>
      <w:r w:rsidR="002A50E8" w:rsidRPr="00DF69E0" w:rsidDel="002A50E8">
        <w:rPr>
          <w:sz w:val="28"/>
        </w:rPr>
        <w:t xml:space="preserve"> </w:t>
      </w:r>
      <w:r w:rsidRPr="00DF69E0">
        <w:rPr>
          <w:color w:val="auto"/>
          <w:sz w:val="28"/>
        </w:rPr>
        <w:t>.</w:t>
      </w:r>
      <w:proofErr w:type="gramEnd"/>
      <w:r w:rsidRPr="00DF69E0">
        <w:rPr>
          <w:color w:val="auto"/>
          <w:sz w:val="28"/>
        </w:rPr>
        <w:t xml:space="preserve"> &gt;.]</w:t>
      </w:r>
    </w:p>
    <w:p w14:paraId="49926354" w14:textId="77777777" w:rsidR="00F93E78" w:rsidRPr="00DF69E0" w:rsidRDefault="00F93E78" w:rsidP="002F1A46">
      <w:pPr>
        <w:pStyle w:val="Default"/>
        <w:ind w:left="630"/>
        <w:rPr>
          <w:color w:val="auto"/>
          <w:sz w:val="28"/>
        </w:rPr>
      </w:pPr>
    </w:p>
    <w:p w14:paraId="0FF9626A" w14:textId="77777777" w:rsidR="00263400" w:rsidRPr="00DF69E0" w:rsidRDefault="00263400" w:rsidP="00263400">
      <w:pPr>
        <w:pStyle w:val="Default"/>
        <w:ind w:left="630"/>
        <w:rPr>
          <w:color w:val="auto"/>
          <w:sz w:val="28"/>
        </w:rPr>
      </w:pPr>
      <w:r w:rsidRPr="00DF69E0">
        <w:rPr>
          <w:color w:val="auto"/>
          <w:sz w:val="28"/>
        </w:rPr>
        <w:t xml:space="preserve">If you have special needs or need help reading or understanding this letter, please call Member Services toll free at &lt;insert phone number&gt; from &lt;insert times, time zone, and weekdays&gt;. </w:t>
      </w:r>
    </w:p>
    <w:p w14:paraId="6D412843" w14:textId="77777777" w:rsidR="00D22965" w:rsidRPr="00DF69E0" w:rsidRDefault="00D22965" w:rsidP="002F1A46">
      <w:pPr>
        <w:pStyle w:val="Default"/>
        <w:ind w:left="630"/>
        <w:rPr>
          <w:color w:val="auto"/>
          <w:sz w:val="28"/>
        </w:rPr>
      </w:pPr>
    </w:p>
    <w:p w14:paraId="77B29589" w14:textId="77777777" w:rsidR="006340DA" w:rsidRPr="00DF69E0" w:rsidRDefault="006340DA" w:rsidP="006340DA">
      <w:pPr>
        <w:ind w:firstLine="590"/>
        <w:rPr>
          <w:rFonts w:ascii="Arial" w:hAnsi="Arial" w:cs="Arial"/>
          <w:sz w:val="28"/>
          <w:szCs w:val="28"/>
        </w:rPr>
      </w:pPr>
      <w:r w:rsidRPr="00DF69E0">
        <w:rPr>
          <w:rFonts w:ascii="Arial" w:hAnsi="Arial" w:cs="Arial"/>
          <w:sz w:val="28"/>
          <w:szCs w:val="28"/>
        </w:rPr>
        <w:t>Sincerely,</w:t>
      </w:r>
    </w:p>
    <w:p w14:paraId="191FAB13" w14:textId="77777777" w:rsidR="000C600F" w:rsidRPr="00DF69E0" w:rsidRDefault="000C600F" w:rsidP="00F3561B">
      <w:pPr>
        <w:ind w:left="590" w:right="590"/>
        <w:rPr>
          <w:rFonts w:ascii="Arial" w:hAnsi="Arial" w:cs="Arial"/>
          <w:sz w:val="28"/>
          <w:szCs w:val="28"/>
        </w:rPr>
      </w:pPr>
    </w:p>
    <w:p w14:paraId="6EF2A695" w14:textId="77777777" w:rsidR="00F3561B" w:rsidRPr="00DF69E0" w:rsidRDefault="00F3561B" w:rsidP="00F3561B">
      <w:pPr>
        <w:ind w:left="590" w:right="590"/>
        <w:rPr>
          <w:rFonts w:ascii="Arial" w:hAnsi="Arial" w:cs="Arial"/>
          <w:sz w:val="28"/>
          <w:szCs w:val="28"/>
        </w:rPr>
      </w:pPr>
      <w:r w:rsidRPr="00DF69E0">
        <w:rPr>
          <w:rFonts w:ascii="Arial" w:hAnsi="Arial" w:cs="Arial"/>
          <w:sz w:val="28"/>
          <w:szCs w:val="28"/>
        </w:rPr>
        <w:t>[</w:t>
      </w:r>
      <w:r w:rsidR="00C53A48" w:rsidRPr="00DF69E0">
        <w:rPr>
          <w:rFonts w:ascii="Arial" w:hAnsi="Arial" w:cs="Arial"/>
          <w:sz w:val="28"/>
          <w:szCs w:val="28"/>
        </w:rPr>
        <w:t>Health Plan</w:t>
      </w:r>
      <w:r w:rsidRPr="00DF69E0">
        <w:rPr>
          <w:rFonts w:ascii="Arial" w:hAnsi="Arial" w:cs="Arial"/>
          <w:sz w:val="28"/>
          <w:szCs w:val="28"/>
        </w:rPr>
        <w:t>]</w:t>
      </w:r>
    </w:p>
    <w:p w14:paraId="6DED822F" w14:textId="77777777" w:rsidR="008A2B35" w:rsidRPr="00DF69E0" w:rsidRDefault="008A2B35" w:rsidP="00F3561B">
      <w:pPr>
        <w:ind w:left="590" w:right="590"/>
        <w:rPr>
          <w:rFonts w:ascii="Arial" w:hAnsi="Arial" w:cs="Arial"/>
          <w:sz w:val="28"/>
          <w:szCs w:val="28"/>
        </w:rPr>
      </w:pPr>
    </w:p>
    <w:p w14:paraId="4BA8402E" w14:textId="77777777" w:rsidR="008A2B35" w:rsidRPr="00DF69E0" w:rsidRDefault="008A2B35" w:rsidP="00F3561B">
      <w:pPr>
        <w:ind w:left="590" w:right="590"/>
        <w:rPr>
          <w:rFonts w:ascii="Arial" w:hAnsi="Arial" w:cs="Arial"/>
          <w:sz w:val="28"/>
          <w:szCs w:val="28"/>
        </w:rPr>
      </w:pPr>
      <w:r w:rsidRPr="00DF69E0">
        <w:rPr>
          <w:rFonts w:ascii="Arial" w:hAnsi="Arial" w:cs="Arial"/>
          <w:sz w:val="28"/>
          <w:szCs w:val="28"/>
        </w:rPr>
        <w:t>Attachments</w:t>
      </w:r>
    </w:p>
    <w:p w14:paraId="10B30F56" w14:textId="77777777" w:rsidR="009047D5" w:rsidRPr="00DF69E0" w:rsidRDefault="009047D5" w:rsidP="00F3561B">
      <w:pPr>
        <w:ind w:left="590" w:right="590"/>
        <w:rPr>
          <w:rFonts w:ascii="Arial" w:hAnsi="Arial" w:cs="Arial"/>
          <w:sz w:val="28"/>
          <w:szCs w:val="28"/>
        </w:rPr>
      </w:pPr>
      <w:r w:rsidRPr="00DF69E0">
        <w:rPr>
          <w:rFonts w:ascii="Arial" w:hAnsi="Arial" w:cs="Arial"/>
          <w:sz w:val="28"/>
          <w:szCs w:val="28"/>
        </w:rPr>
        <w:t>Non-discrimination statement</w:t>
      </w:r>
    </w:p>
    <w:p w14:paraId="40601BED" w14:textId="2AC48914" w:rsidR="009047D5" w:rsidRPr="00DF69E0" w:rsidRDefault="009047D5" w:rsidP="00F3561B">
      <w:pPr>
        <w:ind w:left="590" w:right="590"/>
        <w:rPr>
          <w:rFonts w:ascii="Arial" w:hAnsi="Arial" w:cs="Arial"/>
          <w:sz w:val="28"/>
          <w:szCs w:val="28"/>
        </w:rPr>
      </w:pPr>
      <w:r w:rsidRPr="00DF69E0">
        <w:rPr>
          <w:rFonts w:ascii="Arial" w:hAnsi="Arial" w:cs="Arial"/>
          <w:sz w:val="28"/>
          <w:szCs w:val="28"/>
        </w:rPr>
        <w:t>Mu</w:t>
      </w:r>
      <w:r w:rsidR="00950E73" w:rsidRPr="00DF69E0">
        <w:rPr>
          <w:rFonts w:ascii="Arial" w:hAnsi="Arial" w:cs="Arial"/>
          <w:sz w:val="28"/>
          <w:szCs w:val="28"/>
        </w:rPr>
        <w:t>l</w:t>
      </w:r>
      <w:r w:rsidRPr="00DF69E0">
        <w:rPr>
          <w:rFonts w:ascii="Arial" w:hAnsi="Arial" w:cs="Arial"/>
          <w:sz w:val="28"/>
          <w:szCs w:val="28"/>
        </w:rPr>
        <w:t>ti-language insert</w:t>
      </w:r>
    </w:p>
    <w:p w14:paraId="421C2A17" w14:textId="77777777" w:rsidR="00780B42" w:rsidRPr="00DF69E0" w:rsidRDefault="00780B42" w:rsidP="00F3561B">
      <w:pPr>
        <w:ind w:left="590" w:right="590"/>
        <w:rPr>
          <w:rFonts w:ascii="Arial" w:hAnsi="Arial" w:cs="Arial"/>
          <w:sz w:val="28"/>
          <w:szCs w:val="28"/>
        </w:rPr>
      </w:pPr>
    </w:p>
    <w:p w14:paraId="4D8789C6" w14:textId="3E610333" w:rsidR="008A2B35" w:rsidRPr="00DF69E0" w:rsidRDefault="008A2B35" w:rsidP="00F3561B">
      <w:pPr>
        <w:ind w:left="590" w:right="590"/>
        <w:rPr>
          <w:rFonts w:ascii="Arial" w:hAnsi="Arial" w:cs="Arial"/>
          <w:sz w:val="28"/>
          <w:szCs w:val="28"/>
        </w:rPr>
      </w:pPr>
    </w:p>
    <w:p w14:paraId="63BD4D77" w14:textId="77777777" w:rsidR="00077324" w:rsidRPr="009B38F6" w:rsidRDefault="00077324" w:rsidP="00077324">
      <w:pPr>
        <w:spacing w:line="276" w:lineRule="auto"/>
        <w:jc w:val="center"/>
        <w:rPr>
          <w:rFonts w:ascii="Cambria" w:hAnsi="Cambria"/>
        </w:rPr>
      </w:pPr>
      <w:r w:rsidRPr="009B38F6">
        <w:rPr>
          <w:rFonts w:ascii="Cambria" w:hAnsi="Cambria"/>
        </w:rPr>
        <w:br w:type="page"/>
      </w:r>
    </w:p>
    <w:p w14:paraId="7051B494" w14:textId="77777777" w:rsidR="007B245B" w:rsidRPr="009B38F6" w:rsidRDefault="007B245B" w:rsidP="00077324">
      <w:pPr>
        <w:spacing w:line="276" w:lineRule="auto"/>
        <w:jc w:val="center"/>
        <w:rPr>
          <w:rFonts w:ascii="Arial" w:hAnsi="Arial" w:cs="Arial"/>
          <w:b/>
          <w:i/>
        </w:rPr>
      </w:pPr>
    </w:p>
    <w:p w14:paraId="0989969E" w14:textId="794A8562" w:rsidR="00077324" w:rsidRPr="002A50E8" w:rsidRDefault="00077324" w:rsidP="00652317">
      <w:pPr>
        <w:pStyle w:val="Heading1"/>
      </w:pPr>
      <w:r w:rsidRPr="002A50E8">
        <w:t>Member Appeal Information</w:t>
      </w:r>
    </w:p>
    <w:p w14:paraId="7E63E0D2" w14:textId="77777777" w:rsidR="00077324" w:rsidRPr="00A86385" w:rsidRDefault="00077324" w:rsidP="00077324">
      <w:pPr>
        <w:spacing w:line="276" w:lineRule="auto"/>
        <w:jc w:val="center"/>
        <w:rPr>
          <w:rFonts w:ascii="Arial" w:hAnsi="Arial" w:cs="Arial"/>
          <w:b/>
          <w:i/>
          <w:sz w:val="28"/>
          <w:szCs w:val="28"/>
        </w:rPr>
      </w:pPr>
    </w:p>
    <w:p w14:paraId="58B4C5AF" w14:textId="77777777" w:rsidR="00077324" w:rsidRPr="00A86385" w:rsidRDefault="00077324" w:rsidP="00652317">
      <w:pPr>
        <w:pStyle w:val="Heading2"/>
      </w:pPr>
      <w:r w:rsidRPr="00A86385">
        <w:t xml:space="preserve">Your Right to Appeal our </w:t>
      </w:r>
      <w:r w:rsidRPr="00652317">
        <w:t>Decision</w:t>
      </w:r>
    </w:p>
    <w:p w14:paraId="2A10ABE8" w14:textId="148BF33A" w:rsidR="00077324" w:rsidRPr="00A86385" w:rsidRDefault="003516FA" w:rsidP="00077324">
      <w:pPr>
        <w:spacing w:line="276" w:lineRule="auto"/>
        <w:rPr>
          <w:rFonts w:ascii="Arial" w:hAnsi="Arial" w:cs="Arial"/>
          <w:sz w:val="28"/>
          <w:szCs w:val="28"/>
        </w:rPr>
      </w:pPr>
      <w:r w:rsidRPr="00A86385">
        <w:rPr>
          <w:rFonts w:ascii="Arial" w:hAnsi="Arial" w:cs="Arial"/>
          <w:sz w:val="28"/>
          <w:szCs w:val="28"/>
        </w:rPr>
        <w:t xml:space="preserve">If you </w:t>
      </w:r>
      <w:r>
        <w:rPr>
          <w:rFonts w:ascii="Arial" w:hAnsi="Arial" w:cs="Arial"/>
          <w:sz w:val="28"/>
          <w:szCs w:val="28"/>
        </w:rPr>
        <w:t>do not agree</w:t>
      </w:r>
      <w:r w:rsidRPr="00A86385">
        <w:rPr>
          <w:rFonts w:ascii="Arial" w:hAnsi="Arial" w:cs="Arial"/>
          <w:sz w:val="28"/>
          <w:szCs w:val="28"/>
        </w:rPr>
        <w:t xml:space="preserve"> with the decision we have made</w:t>
      </w:r>
      <w:r>
        <w:rPr>
          <w:rFonts w:ascii="Arial" w:hAnsi="Arial" w:cs="Arial"/>
          <w:sz w:val="28"/>
          <w:szCs w:val="28"/>
        </w:rPr>
        <w:t>,</w:t>
      </w:r>
      <w:r w:rsidRPr="00A86385">
        <w:rPr>
          <w:rFonts w:ascii="Arial" w:hAnsi="Arial" w:cs="Arial"/>
          <w:sz w:val="28"/>
          <w:szCs w:val="28"/>
        </w:rPr>
        <w:t xml:space="preserve"> </w:t>
      </w:r>
      <w:r>
        <w:rPr>
          <w:rFonts w:ascii="Arial" w:hAnsi="Arial" w:cs="Arial"/>
          <w:sz w:val="28"/>
          <w:szCs w:val="28"/>
        </w:rPr>
        <w:t>y</w:t>
      </w:r>
      <w:r w:rsidR="00077324" w:rsidRPr="00A86385">
        <w:rPr>
          <w:rFonts w:ascii="Arial" w:hAnsi="Arial" w:cs="Arial"/>
          <w:sz w:val="28"/>
          <w:szCs w:val="28"/>
        </w:rPr>
        <w:t>ou or your authorized representative ha</w:t>
      </w:r>
      <w:r>
        <w:rPr>
          <w:rFonts w:ascii="Arial" w:hAnsi="Arial" w:cs="Arial"/>
          <w:sz w:val="28"/>
          <w:szCs w:val="28"/>
        </w:rPr>
        <w:t>ve</w:t>
      </w:r>
      <w:r w:rsidR="00077324" w:rsidRPr="00A86385">
        <w:rPr>
          <w:rFonts w:ascii="Arial" w:hAnsi="Arial" w:cs="Arial"/>
          <w:sz w:val="28"/>
          <w:szCs w:val="28"/>
        </w:rPr>
        <w:t xml:space="preserve"> the right to </w:t>
      </w:r>
      <w:r>
        <w:rPr>
          <w:rFonts w:ascii="Arial" w:hAnsi="Arial" w:cs="Arial"/>
          <w:sz w:val="28"/>
          <w:szCs w:val="28"/>
        </w:rPr>
        <w:t>file an internal appeal with [MCO]</w:t>
      </w:r>
      <w:r w:rsidR="00077324" w:rsidRPr="00A86385">
        <w:rPr>
          <w:rFonts w:ascii="Arial" w:hAnsi="Arial" w:cs="Arial"/>
          <w:sz w:val="28"/>
          <w:szCs w:val="28"/>
        </w:rPr>
        <w:t xml:space="preserve">.  </w:t>
      </w:r>
      <w:r w:rsidRPr="002A50E8">
        <w:rPr>
          <w:rFonts w:ascii="Arial" w:hAnsi="Arial" w:cs="Arial"/>
          <w:sz w:val="28"/>
          <w:szCs w:val="28"/>
          <w:u w:val="single"/>
        </w:rPr>
        <w:t xml:space="preserve">The deadline to file an internal appeal is </w:t>
      </w:r>
      <w:r w:rsidR="00077324" w:rsidRPr="002A50E8">
        <w:rPr>
          <w:rFonts w:ascii="Arial" w:hAnsi="Arial" w:cs="Arial"/>
          <w:sz w:val="28"/>
          <w:szCs w:val="28"/>
          <w:u w:val="single"/>
        </w:rPr>
        <w:t>60 calendar days from the date on this letter</w:t>
      </w:r>
      <w:r>
        <w:rPr>
          <w:rFonts w:ascii="Arial" w:hAnsi="Arial" w:cs="Arial"/>
          <w:sz w:val="28"/>
          <w:szCs w:val="28"/>
        </w:rPr>
        <w:t>.</w:t>
      </w:r>
    </w:p>
    <w:p w14:paraId="5C9FBB3F" w14:textId="77777777" w:rsidR="00077324" w:rsidRPr="00A86385" w:rsidRDefault="00077324" w:rsidP="00077324">
      <w:pPr>
        <w:spacing w:line="276" w:lineRule="auto"/>
        <w:rPr>
          <w:rFonts w:ascii="Arial" w:hAnsi="Arial" w:cs="Arial"/>
          <w:sz w:val="28"/>
          <w:szCs w:val="28"/>
        </w:rPr>
      </w:pPr>
    </w:p>
    <w:p w14:paraId="147133AD" w14:textId="77777777" w:rsidR="00852E23" w:rsidRDefault="008A2B35" w:rsidP="00077324">
      <w:pPr>
        <w:spacing w:line="276" w:lineRule="auto"/>
        <w:rPr>
          <w:rFonts w:ascii="Arial" w:hAnsi="Arial" w:cs="Arial"/>
          <w:sz w:val="28"/>
          <w:szCs w:val="28"/>
        </w:rPr>
      </w:pPr>
      <w:r w:rsidRPr="00A86385">
        <w:rPr>
          <w:rFonts w:ascii="Arial" w:hAnsi="Arial" w:cs="Arial"/>
          <w:sz w:val="28"/>
          <w:szCs w:val="28"/>
        </w:rPr>
        <w:t xml:space="preserve">You or </w:t>
      </w:r>
      <w:r w:rsidR="00077324" w:rsidRPr="00A86385">
        <w:rPr>
          <w:rFonts w:ascii="Arial" w:hAnsi="Arial" w:cs="Arial"/>
          <w:sz w:val="28"/>
          <w:szCs w:val="28"/>
        </w:rPr>
        <w:t xml:space="preserve">your </w:t>
      </w:r>
      <w:r w:rsidR="009B38F6" w:rsidRPr="00A86385">
        <w:rPr>
          <w:rFonts w:ascii="Arial" w:hAnsi="Arial" w:cs="Arial"/>
          <w:sz w:val="28"/>
          <w:szCs w:val="28"/>
        </w:rPr>
        <w:t xml:space="preserve">authorized </w:t>
      </w:r>
      <w:r w:rsidR="00077324" w:rsidRPr="00A86385">
        <w:rPr>
          <w:rFonts w:ascii="Arial" w:hAnsi="Arial" w:cs="Arial"/>
          <w:sz w:val="28"/>
          <w:szCs w:val="28"/>
        </w:rPr>
        <w:t xml:space="preserve">representative can file your </w:t>
      </w:r>
      <w:r w:rsidR="002F0CDB">
        <w:rPr>
          <w:rFonts w:ascii="Arial" w:hAnsi="Arial" w:cs="Arial"/>
          <w:sz w:val="28"/>
          <w:szCs w:val="28"/>
        </w:rPr>
        <w:t xml:space="preserve">internal </w:t>
      </w:r>
      <w:r w:rsidR="00077324" w:rsidRPr="00852E23">
        <w:rPr>
          <w:rFonts w:ascii="Arial" w:hAnsi="Arial" w:cs="Arial"/>
          <w:sz w:val="28"/>
          <w:szCs w:val="28"/>
        </w:rPr>
        <w:t>appeal by phone or in writing</w:t>
      </w:r>
      <w:r w:rsidR="00077324" w:rsidRPr="00A86385">
        <w:rPr>
          <w:rFonts w:ascii="Arial" w:hAnsi="Arial" w:cs="Arial"/>
          <w:sz w:val="28"/>
          <w:szCs w:val="28"/>
        </w:rPr>
        <w:t xml:space="preserve">.  </w:t>
      </w:r>
      <w:r w:rsidR="00852E23">
        <w:rPr>
          <w:rFonts w:ascii="Arial" w:hAnsi="Arial" w:cs="Arial"/>
          <w:sz w:val="28"/>
          <w:szCs w:val="28"/>
        </w:rPr>
        <w:t>Our appeal contact information is:</w:t>
      </w:r>
    </w:p>
    <w:p w14:paraId="5B8F2530" w14:textId="573AA18F" w:rsidR="00852E23" w:rsidRDefault="00852E23" w:rsidP="00077324">
      <w:pPr>
        <w:spacing w:line="276" w:lineRule="auto"/>
        <w:rPr>
          <w:rFonts w:ascii="Arial" w:hAnsi="Arial" w:cs="Arial"/>
          <w:sz w:val="28"/>
          <w:szCs w:val="28"/>
        </w:rPr>
      </w:pPr>
    </w:p>
    <w:p w14:paraId="7F54C130" w14:textId="064426E3" w:rsidR="00852E23" w:rsidRPr="002A50E8" w:rsidRDefault="00852E23" w:rsidP="002A50E8">
      <w:pPr>
        <w:pStyle w:val="ListParagraph"/>
        <w:numPr>
          <w:ilvl w:val="0"/>
          <w:numId w:val="1"/>
        </w:numPr>
        <w:spacing w:line="276" w:lineRule="auto"/>
        <w:rPr>
          <w:rFonts w:ascii="Arial" w:hAnsi="Arial" w:cs="Arial"/>
          <w:sz w:val="28"/>
          <w:szCs w:val="28"/>
        </w:rPr>
      </w:pPr>
      <w:r w:rsidRPr="002A50E8">
        <w:rPr>
          <w:rFonts w:ascii="Arial" w:hAnsi="Arial" w:cs="Arial"/>
          <w:b/>
          <w:sz w:val="28"/>
          <w:szCs w:val="28"/>
        </w:rPr>
        <w:t>Mail or delivery service</w:t>
      </w:r>
      <w:r w:rsidRPr="002A50E8">
        <w:rPr>
          <w:rFonts w:ascii="Arial" w:hAnsi="Arial" w:cs="Arial"/>
          <w:sz w:val="28"/>
          <w:szCs w:val="28"/>
        </w:rPr>
        <w:t>: &lt;MCO Name, Attn: Appeals, Addres</w:t>
      </w:r>
      <w:r w:rsidRPr="00852E23">
        <w:rPr>
          <w:rFonts w:ascii="Arial" w:hAnsi="Arial" w:cs="Arial"/>
          <w:sz w:val="28"/>
          <w:szCs w:val="28"/>
        </w:rPr>
        <w:t>s 1, Address 2, City</w:t>
      </w:r>
      <w:r w:rsidR="001E532D">
        <w:rPr>
          <w:rFonts w:ascii="Arial" w:hAnsi="Arial" w:cs="Arial"/>
          <w:sz w:val="28"/>
          <w:szCs w:val="28"/>
        </w:rPr>
        <w:t>,</w:t>
      </w:r>
      <w:r w:rsidRPr="00852E23">
        <w:rPr>
          <w:rFonts w:ascii="Arial" w:hAnsi="Arial" w:cs="Arial"/>
          <w:sz w:val="28"/>
          <w:szCs w:val="28"/>
        </w:rPr>
        <w:t xml:space="preserve"> </w:t>
      </w:r>
      <w:proofErr w:type="gramStart"/>
      <w:r w:rsidRPr="00852E23">
        <w:rPr>
          <w:rFonts w:ascii="Arial" w:hAnsi="Arial" w:cs="Arial"/>
          <w:sz w:val="28"/>
          <w:szCs w:val="28"/>
        </w:rPr>
        <w:t>State  Zip</w:t>
      </w:r>
      <w:proofErr w:type="gramEnd"/>
      <w:r w:rsidRPr="00852E23">
        <w:rPr>
          <w:rFonts w:ascii="Arial" w:hAnsi="Arial" w:cs="Arial"/>
          <w:sz w:val="28"/>
          <w:szCs w:val="28"/>
        </w:rPr>
        <w:t>&gt;</w:t>
      </w:r>
    </w:p>
    <w:p w14:paraId="2B4AE345" w14:textId="1261939D" w:rsidR="00852E23" w:rsidRDefault="00852E23" w:rsidP="002A50E8">
      <w:pPr>
        <w:pStyle w:val="ListParagraph"/>
        <w:numPr>
          <w:ilvl w:val="0"/>
          <w:numId w:val="1"/>
        </w:numPr>
        <w:spacing w:line="276" w:lineRule="auto"/>
        <w:rPr>
          <w:rFonts w:ascii="Arial" w:hAnsi="Arial" w:cs="Arial"/>
          <w:sz w:val="28"/>
          <w:szCs w:val="28"/>
        </w:rPr>
      </w:pPr>
      <w:r>
        <w:rPr>
          <w:rFonts w:ascii="Arial" w:hAnsi="Arial" w:cs="Arial"/>
          <w:b/>
          <w:sz w:val="28"/>
          <w:szCs w:val="28"/>
        </w:rPr>
        <w:t xml:space="preserve">Fax: </w:t>
      </w:r>
      <w:r w:rsidRPr="002A50E8">
        <w:rPr>
          <w:rFonts w:ascii="Arial" w:hAnsi="Arial" w:cs="Arial"/>
          <w:sz w:val="28"/>
          <w:szCs w:val="28"/>
        </w:rPr>
        <w:t>&lt;MCO Fax #&gt;</w:t>
      </w:r>
    </w:p>
    <w:p w14:paraId="44689F1D" w14:textId="58EE3A2E" w:rsidR="00852E23" w:rsidRDefault="00852E23" w:rsidP="002A50E8">
      <w:pPr>
        <w:pStyle w:val="ListParagraph"/>
        <w:numPr>
          <w:ilvl w:val="0"/>
          <w:numId w:val="1"/>
        </w:numPr>
        <w:spacing w:line="276" w:lineRule="auto"/>
        <w:rPr>
          <w:rFonts w:ascii="Arial" w:hAnsi="Arial" w:cs="Arial"/>
          <w:sz w:val="28"/>
          <w:szCs w:val="28"/>
        </w:rPr>
      </w:pPr>
      <w:r>
        <w:rPr>
          <w:rFonts w:ascii="Arial" w:hAnsi="Arial" w:cs="Arial"/>
          <w:b/>
          <w:sz w:val="28"/>
          <w:szCs w:val="28"/>
        </w:rPr>
        <w:t>Electronic</w:t>
      </w:r>
      <w:r>
        <w:rPr>
          <w:rFonts w:ascii="Arial" w:hAnsi="Arial" w:cs="Arial"/>
          <w:sz w:val="28"/>
          <w:szCs w:val="28"/>
        </w:rPr>
        <w:t>: &lt;MCO Appeal Email&gt; and/or &lt;MCO Appeal Portal Address&gt;</w:t>
      </w:r>
    </w:p>
    <w:p w14:paraId="463AD259" w14:textId="2FEA9018" w:rsidR="00852E23" w:rsidRPr="002A50E8" w:rsidRDefault="00852E23" w:rsidP="002A50E8">
      <w:pPr>
        <w:pStyle w:val="ListParagraph"/>
        <w:numPr>
          <w:ilvl w:val="0"/>
          <w:numId w:val="1"/>
        </w:numPr>
        <w:spacing w:line="276" w:lineRule="auto"/>
        <w:rPr>
          <w:rFonts w:ascii="Arial" w:hAnsi="Arial" w:cs="Arial"/>
          <w:sz w:val="28"/>
          <w:szCs w:val="28"/>
        </w:rPr>
      </w:pPr>
      <w:r>
        <w:rPr>
          <w:rFonts w:ascii="Arial" w:hAnsi="Arial" w:cs="Arial"/>
          <w:b/>
          <w:sz w:val="28"/>
          <w:szCs w:val="28"/>
        </w:rPr>
        <w:t>Phone</w:t>
      </w:r>
      <w:r w:rsidRPr="00852E23">
        <w:rPr>
          <w:rFonts w:ascii="Arial" w:hAnsi="Arial" w:cs="Arial"/>
          <w:sz w:val="28"/>
          <w:szCs w:val="28"/>
        </w:rPr>
        <w:t>: &lt;MCO Appeal Phone, including TDD #&gt;</w:t>
      </w:r>
    </w:p>
    <w:p w14:paraId="08FE3A16" w14:textId="77777777" w:rsidR="00A65B25" w:rsidRDefault="00A65B25" w:rsidP="00077324">
      <w:pPr>
        <w:spacing w:line="276" w:lineRule="auto"/>
        <w:rPr>
          <w:rFonts w:ascii="Arial" w:hAnsi="Arial" w:cs="Arial"/>
          <w:sz w:val="28"/>
          <w:szCs w:val="28"/>
        </w:rPr>
      </w:pPr>
    </w:p>
    <w:p w14:paraId="73255022" w14:textId="55A9E97B"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You or your doctor can ask that your appeal be reviewed under an expedited (fast) process if you believe your health condition requires it.  </w:t>
      </w:r>
      <w:r w:rsidR="00D35638">
        <w:rPr>
          <w:rFonts w:ascii="Arial" w:hAnsi="Arial" w:cs="Arial"/>
          <w:sz w:val="28"/>
          <w:szCs w:val="28"/>
        </w:rPr>
        <w:t xml:space="preserve">The internal appeal request must list that an expedited appeal is being requested and filed through one of the methods listed above. </w:t>
      </w:r>
      <w:r w:rsidRPr="00A86385">
        <w:rPr>
          <w:rFonts w:ascii="Arial" w:hAnsi="Arial" w:cs="Arial"/>
          <w:sz w:val="28"/>
          <w:szCs w:val="28"/>
        </w:rPr>
        <w:t xml:space="preserve">Your doctor will need to explain how a delay will cause harm to your physical or behavioral health.  If we have all of the information we need, an expedited appeal decision will be made within 72 hours of receiving your appeal request.  </w:t>
      </w:r>
    </w:p>
    <w:p w14:paraId="798025DA" w14:textId="77777777" w:rsidR="00077324" w:rsidRPr="00A86385" w:rsidRDefault="00077324" w:rsidP="00077324">
      <w:pPr>
        <w:spacing w:line="276" w:lineRule="auto"/>
        <w:rPr>
          <w:rFonts w:ascii="Arial" w:hAnsi="Arial" w:cs="Arial"/>
          <w:sz w:val="28"/>
          <w:szCs w:val="28"/>
        </w:rPr>
      </w:pPr>
    </w:p>
    <w:p w14:paraId="443925FD" w14:textId="77777777" w:rsidR="00720C9F"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If your request for an expedited appeal is denied, we will tell you and the appeal will be reviewed under the standard process. </w:t>
      </w:r>
    </w:p>
    <w:p w14:paraId="5F73363F" w14:textId="77777777" w:rsidR="00720C9F" w:rsidRPr="00A86385" w:rsidRDefault="00720C9F" w:rsidP="00077324">
      <w:pPr>
        <w:spacing w:line="276" w:lineRule="auto"/>
        <w:rPr>
          <w:rFonts w:ascii="Arial" w:hAnsi="Arial" w:cs="Arial"/>
          <w:sz w:val="28"/>
          <w:szCs w:val="28"/>
        </w:rPr>
      </w:pPr>
    </w:p>
    <w:p w14:paraId="61F4F8D5" w14:textId="726EE98C" w:rsidR="00077324" w:rsidRPr="00A86385" w:rsidRDefault="00720C9F" w:rsidP="00077324">
      <w:pPr>
        <w:spacing w:line="276" w:lineRule="auto"/>
        <w:rPr>
          <w:rFonts w:ascii="Arial" w:hAnsi="Arial" w:cs="Arial"/>
          <w:sz w:val="28"/>
          <w:szCs w:val="28"/>
        </w:rPr>
      </w:pPr>
      <w:r w:rsidRPr="00A86385">
        <w:rPr>
          <w:rFonts w:ascii="Arial" w:hAnsi="Arial" w:cs="Arial"/>
          <w:sz w:val="28"/>
          <w:szCs w:val="28"/>
        </w:rPr>
        <w:t xml:space="preserve">If you need assistance in filing an appeal, or </w:t>
      </w:r>
      <w:r w:rsidR="00C80BE8">
        <w:rPr>
          <w:rFonts w:ascii="Arial" w:hAnsi="Arial" w:cs="Arial"/>
          <w:sz w:val="28"/>
          <w:szCs w:val="28"/>
        </w:rPr>
        <w:t xml:space="preserve">assistance </w:t>
      </w:r>
      <w:r w:rsidRPr="00A86385">
        <w:rPr>
          <w:rFonts w:ascii="Arial" w:hAnsi="Arial" w:cs="Arial"/>
          <w:sz w:val="28"/>
          <w:szCs w:val="28"/>
        </w:rPr>
        <w:t xml:space="preserve">with </w:t>
      </w:r>
      <w:r w:rsidR="00C80BE8">
        <w:rPr>
          <w:rFonts w:ascii="Arial" w:hAnsi="Arial" w:cs="Arial"/>
          <w:sz w:val="28"/>
          <w:szCs w:val="28"/>
        </w:rPr>
        <w:t xml:space="preserve">completing </w:t>
      </w:r>
      <w:r w:rsidRPr="00A86385">
        <w:rPr>
          <w:rFonts w:ascii="Arial" w:hAnsi="Arial" w:cs="Arial"/>
          <w:sz w:val="28"/>
          <w:szCs w:val="28"/>
        </w:rPr>
        <w:t xml:space="preserve">the steps in the process of filing an appeal, you may contact us at </w:t>
      </w:r>
      <w:r w:rsidR="00852E23">
        <w:rPr>
          <w:rFonts w:ascii="Arial" w:hAnsi="Arial" w:cs="Arial"/>
          <w:sz w:val="28"/>
          <w:szCs w:val="28"/>
        </w:rPr>
        <w:t>the phone number listed above</w:t>
      </w:r>
      <w:r w:rsidRPr="00A86385">
        <w:rPr>
          <w:rFonts w:ascii="Arial" w:hAnsi="Arial" w:cs="Arial"/>
          <w:sz w:val="28"/>
          <w:szCs w:val="28"/>
        </w:rPr>
        <w:t>.</w:t>
      </w:r>
      <w:r w:rsidR="00077324" w:rsidRPr="00A86385">
        <w:rPr>
          <w:rFonts w:ascii="Arial" w:hAnsi="Arial" w:cs="Arial"/>
          <w:sz w:val="28"/>
          <w:szCs w:val="28"/>
        </w:rPr>
        <w:t xml:space="preserve"> </w:t>
      </w:r>
    </w:p>
    <w:p w14:paraId="642C72D3" w14:textId="77777777" w:rsidR="00077324" w:rsidRPr="00A86385" w:rsidRDefault="00077324" w:rsidP="00077324">
      <w:pPr>
        <w:spacing w:line="276" w:lineRule="auto"/>
        <w:rPr>
          <w:rFonts w:ascii="Arial" w:hAnsi="Arial" w:cs="Arial"/>
          <w:sz w:val="28"/>
          <w:szCs w:val="28"/>
        </w:rPr>
      </w:pPr>
    </w:p>
    <w:p w14:paraId="183E04F6" w14:textId="77777777" w:rsidR="00077324" w:rsidRPr="00A86385" w:rsidRDefault="00077324" w:rsidP="00652317">
      <w:pPr>
        <w:pStyle w:val="Heading2"/>
      </w:pPr>
      <w:r w:rsidRPr="00A86385">
        <w:t>Continuation of Benefits</w:t>
      </w:r>
    </w:p>
    <w:p w14:paraId="239C58CB" w14:textId="3BA66291" w:rsidR="00C80BE8" w:rsidRDefault="00C80BE8" w:rsidP="00077324">
      <w:pPr>
        <w:spacing w:line="276" w:lineRule="auto"/>
        <w:rPr>
          <w:rFonts w:ascii="Arial" w:hAnsi="Arial" w:cs="Arial"/>
          <w:sz w:val="28"/>
          <w:szCs w:val="28"/>
        </w:rPr>
      </w:pPr>
      <w:r>
        <w:rPr>
          <w:rFonts w:ascii="Arial" w:hAnsi="Arial" w:cs="Arial"/>
          <w:sz w:val="28"/>
          <w:szCs w:val="28"/>
        </w:rPr>
        <w:t>You can request that the services</w:t>
      </w:r>
      <w:r w:rsidR="00077324" w:rsidRPr="00A86385">
        <w:rPr>
          <w:rFonts w:ascii="Arial" w:hAnsi="Arial" w:cs="Arial"/>
          <w:sz w:val="28"/>
          <w:szCs w:val="28"/>
        </w:rPr>
        <w:t xml:space="preserve"> scheduled to end</w:t>
      </w:r>
      <w:r w:rsidR="00A43004">
        <w:rPr>
          <w:rFonts w:ascii="Arial" w:hAnsi="Arial" w:cs="Arial"/>
          <w:sz w:val="28"/>
          <w:szCs w:val="28"/>
        </w:rPr>
        <w:t>,</w:t>
      </w:r>
      <w:r w:rsidR="00077324" w:rsidRPr="00A86385">
        <w:rPr>
          <w:rFonts w:ascii="Arial" w:hAnsi="Arial" w:cs="Arial"/>
          <w:sz w:val="28"/>
          <w:szCs w:val="28"/>
        </w:rPr>
        <w:t xml:space="preserve"> be reduced</w:t>
      </w:r>
      <w:r w:rsidR="00A43004">
        <w:rPr>
          <w:rFonts w:ascii="Arial" w:hAnsi="Arial" w:cs="Arial"/>
          <w:sz w:val="28"/>
          <w:szCs w:val="28"/>
        </w:rPr>
        <w:t>,</w:t>
      </w:r>
      <w:r w:rsidR="00720C9F" w:rsidRPr="00A86385">
        <w:rPr>
          <w:rFonts w:ascii="Arial" w:hAnsi="Arial" w:cs="Arial"/>
          <w:sz w:val="28"/>
          <w:szCs w:val="28"/>
        </w:rPr>
        <w:t xml:space="preserve"> or suspended</w:t>
      </w:r>
      <w:r>
        <w:rPr>
          <w:rFonts w:ascii="Arial" w:hAnsi="Arial" w:cs="Arial"/>
          <w:sz w:val="28"/>
          <w:szCs w:val="28"/>
        </w:rPr>
        <w:t xml:space="preserve"> continue during your appeal. Services may be continued</w:t>
      </w:r>
      <w:r w:rsidR="00077324" w:rsidRPr="00A86385">
        <w:rPr>
          <w:rFonts w:ascii="Arial" w:hAnsi="Arial" w:cs="Arial"/>
          <w:sz w:val="28"/>
          <w:szCs w:val="28"/>
        </w:rPr>
        <w:t xml:space="preserve"> if</w:t>
      </w:r>
      <w:r>
        <w:rPr>
          <w:rFonts w:ascii="Arial" w:hAnsi="Arial" w:cs="Arial"/>
          <w:sz w:val="28"/>
          <w:szCs w:val="28"/>
        </w:rPr>
        <w:t xml:space="preserve"> your appeal request meets on</w:t>
      </w:r>
      <w:r w:rsidR="004A18CB">
        <w:rPr>
          <w:rFonts w:ascii="Arial" w:hAnsi="Arial" w:cs="Arial"/>
          <w:sz w:val="28"/>
          <w:szCs w:val="28"/>
        </w:rPr>
        <w:t>e</w:t>
      </w:r>
      <w:r>
        <w:rPr>
          <w:rFonts w:ascii="Arial" w:hAnsi="Arial" w:cs="Arial"/>
          <w:sz w:val="28"/>
          <w:szCs w:val="28"/>
        </w:rPr>
        <w:t xml:space="preserve"> of these requirements</w:t>
      </w:r>
      <w:r w:rsidR="00077324" w:rsidRPr="00A86385">
        <w:rPr>
          <w:rFonts w:ascii="Arial" w:hAnsi="Arial" w:cs="Arial"/>
          <w:sz w:val="28"/>
          <w:szCs w:val="28"/>
        </w:rPr>
        <w:t xml:space="preserve">: </w:t>
      </w:r>
    </w:p>
    <w:p w14:paraId="6FEF5F61" w14:textId="77777777" w:rsidR="00C80BE8" w:rsidRDefault="00077324" w:rsidP="00077324">
      <w:pPr>
        <w:spacing w:line="276" w:lineRule="auto"/>
        <w:rPr>
          <w:rFonts w:ascii="Arial" w:hAnsi="Arial" w:cs="Arial"/>
          <w:sz w:val="28"/>
          <w:szCs w:val="28"/>
        </w:rPr>
      </w:pPr>
      <w:r w:rsidRPr="00A86385">
        <w:rPr>
          <w:rFonts w:ascii="Arial" w:hAnsi="Arial" w:cs="Arial"/>
          <w:sz w:val="28"/>
          <w:szCs w:val="28"/>
        </w:rPr>
        <w:t xml:space="preserve">(1) you ask for an appeal within ten (10) </w:t>
      </w:r>
      <w:r w:rsidR="00720C9F" w:rsidRPr="00A86385">
        <w:rPr>
          <w:rFonts w:ascii="Arial" w:hAnsi="Arial" w:cs="Arial"/>
          <w:sz w:val="28"/>
          <w:szCs w:val="28"/>
        </w:rPr>
        <w:t xml:space="preserve">calendar </w:t>
      </w:r>
      <w:r w:rsidRPr="00A86385">
        <w:rPr>
          <w:rFonts w:ascii="Arial" w:hAnsi="Arial" w:cs="Arial"/>
          <w:sz w:val="28"/>
          <w:szCs w:val="28"/>
        </w:rPr>
        <w:t xml:space="preserve">days of being told that your request is </w:t>
      </w:r>
      <w:proofErr w:type="gramStart"/>
      <w:r w:rsidRPr="00A86385">
        <w:rPr>
          <w:rFonts w:ascii="Arial" w:hAnsi="Arial" w:cs="Arial"/>
          <w:sz w:val="28"/>
          <w:szCs w:val="28"/>
        </w:rPr>
        <w:t>denied</w:t>
      </w:r>
      <w:proofErr w:type="gramEnd"/>
      <w:r w:rsidRPr="00A86385">
        <w:rPr>
          <w:rFonts w:ascii="Arial" w:hAnsi="Arial" w:cs="Arial"/>
          <w:sz w:val="28"/>
          <w:szCs w:val="28"/>
        </w:rPr>
        <w:t xml:space="preserve"> or your care is changing; or, </w:t>
      </w:r>
    </w:p>
    <w:p w14:paraId="300AB189" w14:textId="77777777" w:rsidR="00C80BE8" w:rsidRDefault="00077324" w:rsidP="00077324">
      <w:pPr>
        <w:spacing w:line="276" w:lineRule="auto"/>
        <w:rPr>
          <w:rFonts w:ascii="Arial" w:hAnsi="Arial" w:cs="Arial"/>
          <w:sz w:val="28"/>
          <w:szCs w:val="28"/>
        </w:rPr>
      </w:pPr>
      <w:r w:rsidRPr="00A86385">
        <w:rPr>
          <w:rFonts w:ascii="Arial" w:hAnsi="Arial" w:cs="Arial"/>
          <w:sz w:val="28"/>
          <w:szCs w:val="28"/>
        </w:rPr>
        <w:t xml:space="preserve">(2) </w:t>
      </w:r>
      <w:r w:rsidR="00C80BE8">
        <w:rPr>
          <w:rFonts w:ascii="Arial" w:hAnsi="Arial" w:cs="Arial"/>
          <w:sz w:val="28"/>
          <w:szCs w:val="28"/>
        </w:rPr>
        <w:t xml:space="preserve">you ask for an appeal </w:t>
      </w:r>
      <w:r w:rsidRPr="00A86385">
        <w:rPr>
          <w:rFonts w:ascii="Arial" w:hAnsi="Arial" w:cs="Arial"/>
          <w:sz w:val="28"/>
          <w:szCs w:val="28"/>
        </w:rPr>
        <w:t xml:space="preserve">by the date the change in the service is scheduled to occur.  </w:t>
      </w:r>
    </w:p>
    <w:p w14:paraId="14FBFC86" w14:textId="77777777" w:rsidR="00C80BE8" w:rsidRDefault="00C80BE8" w:rsidP="00077324">
      <w:pPr>
        <w:spacing w:line="276" w:lineRule="auto"/>
        <w:rPr>
          <w:rFonts w:ascii="Arial" w:hAnsi="Arial" w:cs="Arial"/>
          <w:sz w:val="28"/>
          <w:szCs w:val="28"/>
        </w:rPr>
      </w:pPr>
    </w:p>
    <w:p w14:paraId="1E5111F5" w14:textId="792036E7" w:rsidR="00077324" w:rsidRPr="00A86385" w:rsidRDefault="00A77F43" w:rsidP="00077324">
      <w:pPr>
        <w:spacing w:line="276" w:lineRule="auto"/>
        <w:rPr>
          <w:rFonts w:ascii="Arial" w:hAnsi="Arial" w:cs="Arial"/>
          <w:sz w:val="28"/>
          <w:szCs w:val="28"/>
        </w:rPr>
      </w:pPr>
      <w:r>
        <w:rPr>
          <w:rFonts w:ascii="Arial" w:hAnsi="Arial" w:cs="Arial"/>
          <w:sz w:val="28"/>
          <w:szCs w:val="28"/>
        </w:rPr>
        <w:lastRenderedPageBreak/>
        <w:t>When filing your internal appeal, let us know if you would like your benefits continued</w:t>
      </w:r>
      <w:r w:rsidR="00C80BE8">
        <w:rPr>
          <w:rFonts w:ascii="Arial" w:hAnsi="Arial" w:cs="Arial"/>
          <w:sz w:val="28"/>
          <w:szCs w:val="28"/>
        </w:rPr>
        <w:t xml:space="preserve"> by </w:t>
      </w:r>
      <w:r w:rsidR="004A18CB">
        <w:rPr>
          <w:rFonts w:ascii="Arial" w:hAnsi="Arial" w:cs="Arial"/>
          <w:sz w:val="28"/>
          <w:szCs w:val="28"/>
        </w:rPr>
        <w:t xml:space="preserve">stating you are </w:t>
      </w:r>
      <w:r w:rsidR="00C80BE8">
        <w:rPr>
          <w:rFonts w:ascii="Arial" w:hAnsi="Arial" w:cs="Arial"/>
          <w:sz w:val="28"/>
          <w:szCs w:val="28"/>
        </w:rPr>
        <w:t>requesting continued coverage in your appeal request</w:t>
      </w:r>
    </w:p>
    <w:p w14:paraId="272AAD83" w14:textId="77777777" w:rsidR="00077324" w:rsidRPr="00A86385" w:rsidRDefault="00077324" w:rsidP="00077324">
      <w:pPr>
        <w:spacing w:line="276" w:lineRule="auto"/>
        <w:rPr>
          <w:rFonts w:ascii="Arial" w:hAnsi="Arial" w:cs="Arial"/>
          <w:sz w:val="28"/>
          <w:szCs w:val="28"/>
        </w:rPr>
      </w:pPr>
    </w:p>
    <w:p w14:paraId="2B4F3556" w14:textId="63E74123"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It is important to know that if your appeal results in a denial, you may have to pay for any of the continued benefits received while the appeal was being handled.  </w:t>
      </w:r>
    </w:p>
    <w:p w14:paraId="18BDE74E" w14:textId="77777777" w:rsidR="00077324" w:rsidRPr="00A86385" w:rsidRDefault="00077324" w:rsidP="00077324">
      <w:pPr>
        <w:spacing w:line="276" w:lineRule="auto"/>
        <w:rPr>
          <w:rFonts w:ascii="Arial" w:hAnsi="Arial" w:cs="Arial"/>
          <w:sz w:val="28"/>
          <w:szCs w:val="28"/>
        </w:rPr>
      </w:pPr>
    </w:p>
    <w:p w14:paraId="485F649E" w14:textId="39BADA6B" w:rsidR="00077324" w:rsidRPr="00A86385" w:rsidRDefault="00386B8F" w:rsidP="00652317">
      <w:pPr>
        <w:pStyle w:val="Heading2"/>
      </w:pPr>
      <w:r>
        <w:t>Processing the Internal Appeal</w:t>
      </w:r>
    </w:p>
    <w:p w14:paraId="0EA3CD9B" w14:textId="77777777"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Appeals of clinical matters will be decided by qualified health care professionals who did not make the first decision and who have the appropriate clinical expertise in the treatment of your condition or disease.</w:t>
      </w:r>
    </w:p>
    <w:p w14:paraId="3D135C5F" w14:textId="77777777" w:rsidR="00077324" w:rsidRPr="00A86385" w:rsidRDefault="00077324" w:rsidP="00077324">
      <w:pPr>
        <w:spacing w:line="276" w:lineRule="auto"/>
        <w:rPr>
          <w:rFonts w:ascii="Arial" w:hAnsi="Arial" w:cs="Arial"/>
          <w:sz w:val="28"/>
          <w:szCs w:val="28"/>
        </w:rPr>
      </w:pPr>
    </w:p>
    <w:p w14:paraId="2ACB70AB" w14:textId="775DDB22" w:rsidR="00720C9F"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Before and during the </w:t>
      </w:r>
      <w:r w:rsidR="002F0CDB">
        <w:rPr>
          <w:rFonts w:ascii="Arial" w:hAnsi="Arial" w:cs="Arial"/>
          <w:sz w:val="28"/>
          <w:szCs w:val="28"/>
        </w:rPr>
        <w:t xml:space="preserve">internal </w:t>
      </w:r>
      <w:r w:rsidRPr="00A86385">
        <w:rPr>
          <w:rFonts w:ascii="Arial" w:hAnsi="Arial" w:cs="Arial"/>
          <w:sz w:val="28"/>
          <w:szCs w:val="28"/>
        </w:rPr>
        <w:t xml:space="preserve">appeal, you or your </w:t>
      </w:r>
      <w:r w:rsidR="00A76A21" w:rsidRPr="00A86385">
        <w:rPr>
          <w:rFonts w:ascii="Arial" w:hAnsi="Arial" w:cs="Arial"/>
          <w:sz w:val="28"/>
          <w:szCs w:val="28"/>
        </w:rPr>
        <w:t xml:space="preserve">authorized </w:t>
      </w:r>
      <w:r w:rsidRPr="00A86385">
        <w:rPr>
          <w:rFonts w:ascii="Arial" w:hAnsi="Arial" w:cs="Arial"/>
          <w:sz w:val="28"/>
          <w:szCs w:val="28"/>
        </w:rPr>
        <w:t xml:space="preserve">representative can see </w:t>
      </w:r>
      <w:r w:rsidR="00720C9F" w:rsidRPr="00A86385">
        <w:rPr>
          <w:rFonts w:ascii="Arial" w:hAnsi="Arial" w:cs="Arial"/>
          <w:sz w:val="28"/>
          <w:szCs w:val="28"/>
        </w:rPr>
        <w:t xml:space="preserve">or request copies of </w:t>
      </w:r>
      <w:r w:rsidRPr="00A86385">
        <w:rPr>
          <w:rFonts w:ascii="Arial" w:hAnsi="Arial" w:cs="Arial"/>
          <w:sz w:val="28"/>
          <w:szCs w:val="28"/>
        </w:rPr>
        <w:t xml:space="preserve">your case file, including medical </w:t>
      </w:r>
      <w:proofErr w:type="gramStart"/>
      <w:r w:rsidRPr="00A86385">
        <w:rPr>
          <w:rFonts w:ascii="Arial" w:hAnsi="Arial" w:cs="Arial"/>
          <w:sz w:val="28"/>
          <w:szCs w:val="28"/>
        </w:rPr>
        <w:t>records</w:t>
      </w:r>
      <w:r w:rsidR="00720C9F" w:rsidRPr="00A86385">
        <w:rPr>
          <w:rFonts w:ascii="Arial" w:hAnsi="Arial" w:cs="Arial"/>
          <w:sz w:val="28"/>
          <w:szCs w:val="28"/>
        </w:rPr>
        <w:t xml:space="preserve">, </w:t>
      </w:r>
      <w:r w:rsidRPr="00A86385">
        <w:rPr>
          <w:rFonts w:ascii="Arial" w:hAnsi="Arial" w:cs="Arial"/>
          <w:sz w:val="28"/>
          <w:szCs w:val="28"/>
        </w:rPr>
        <w:t xml:space="preserve"> any</w:t>
      </w:r>
      <w:proofErr w:type="gramEnd"/>
      <w:r w:rsidRPr="00A86385">
        <w:rPr>
          <w:rFonts w:ascii="Arial" w:hAnsi="Arial" w:cs="Arial"/>
          <w:sz w:val="28"/>
          <w:szCs w:val="28"/>
        </w:rPr>
        <w:t xml:space="preserve"> other documents and records</w:t>
      </w:r>
      <w:r w:rsidR="00720C9F" w:rsidRPr="00A86385">
        <w:rPr>
          <w:rFonts w:ascii="Arial" w:hAnsi="Arial" w:cs="Arial"/>
          <w:sz w:val="28"/>
          <w:szCs w:val="28"/>
        </w:rPr>
        <w:t xml:space="preserve">, or any laws or policies </w:t>
      </w:r>
      <w:r w:rsidRPr="00A86385">
        <w:rPr>
          <w:rFonts w:ascii="Arial" w:hAnsi="Arial" w:cs="Arial"/>
          <w:sz w:val="28"/>
          <w:szCs w:val="28"/>
        </w:rPr>
        <w:t>being used to make a decision on your case.  This information is available at no cost to you</w:t>
      </w:r>
      <w:r w:rsidR="00720C9F" w:rsidRPr="00A86385">
        <w:rPr>
          <w:rFonts w:ascii="Arial" w:hAnsi="Arial" w:cs="Arial"/>
          <w:sz w:val="28"/>
          <w:szCs w:val="28"/>
        </w:rPr>
        <w:t xml:space="preserve">. You may request this </w:t>
      </w:r>
      <w:r w:rsidR="003A287A" w:rsidRPr="00A86385">
        <w:rPr>
          <w:rFonts w:ascii="Arial" w:hAnsi="Arial" w:cs="Arial"/>
          <w:sz w:val="28"/>
          <w:szCs w:val="28"/>
        </w:rPr>
        <w:t>information</w:t>
      </w:r>
      <w:r w:rsidR="00720C9F" w:rsidRPr="00A86385">
        <w:rPr>
          <w:rFonts w:ascii="Arial" w:hAnsi="Arial" w:cs="Arial"/>
          <w:sz w:val="28"/>
          <w:szCs w:val="28"/>
        </w:rPr>
        <w:t xml:space="preserve"> by calling </w:t>
      </w:r>
      <w:r w:rsidR="00852E23">
        <w:rPr>
          <w:rFonts w:ascii="Arial" w:hAnsi="Arial" w:cs="Arial"/>
          <w:sz w:val="28"/>
          <w:szCs w:val="28"/>
        </w:rPr>
        <w:t>the phone number listed above.</w:t>
      </w:r>
    </w:p>
    <w:p w14:paraId="59AE26E3" w14:textId="77777777" w:rsidR="00720C9F" w:rsidRPr="00A86385" w:rsidRDefault="00720C9F" w:rsidP="00077324">
      <w:pPr>
        <w:spacing w:line="276" w:lineRule="auto"/>
        <w:rPr>
          <w:rFonts w:ascii="Arial" w:hAnsi="Arial" w:cs="Arial"/>
          <w:sz w:val="28"/>
          <w:szCs w:val="28"/>
        </w:rPr>
      </w:pPr>
    </w:p>
    <w:p w14:paraId="0916B958" w14:textId="093C4EFB"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You can</w:t>
      </w:r>
      <w:r w:rsidR="00720C9F" w:rsidRPr="00A86385">
        <w:rPr>
          <w:rFonts w:ascii="Arial" w:hAnsi="Arial" w:cs="Arial"/>
          <w:sz w:val="28"/>
          <w:szCs w:val="28"/>
        </w:rPr>
        <w:t xml:space="preserve"> also</w:t>
      </w:r>
      <w:r w:rsidRPr="00A86385">
        <w:rPr>
          <w:rFonts w:ascii="Arial" w:hAnsi="Arial" w:cs="Arial"/>
          <w:sz w:val="28"/>
          <w:szCs w:val="28"/>
        </w:rPr>
        <w:t xml:space="preserve"> provide information that you want us to use to make the decision on your appeal.  </w:t>
      </w:r>
      <w:r w:rsidR="00720C9F" w:rsidRPr="00A86385">
        <w:rPr>
          <w:rFonts w:ascii="Arial" w:hAnsi="Arial" w:cs="Arial"/>
          <w:sz w:val="28"/>
          <w:szCs w:val="28"/>
        </w:rPr>
        <w:t xml:space="preserve">If you want to provide more information, this information must be received by &lt; date&gt;.   </w:t>
      </w:r>
      <w:r w:rsidR="00EA0005" w:rsidRPr="00A86385">
        <w:rPr>
          <w:rFonts w:ascii="Arial" w:hAnsi="Arial" w:cs="Arial"/>
          <w:sz w:val="28"/>
          <w:szCs w:val="28"/>
        </w:rPr>
        <w:t>If you</w:t>
      </w:r>
      <w:r w:rsidR="00720C9F" w:rsidRPr="00A86385">
        <w:rPr>
          <w:rFonts w:ascii="Arial" w:hAnsi="Arial" w:cs="Arial"/>
          <w:sz w:val="28"/>
          <w:szCs w:val="28"/>
        </w:rPr>
        <w:t xml:space="preserve"> need more time to provide this information </w:t>
      </w:r>
      <w:r w:rsidR="00EA0005" w:rsidRPr="00A86385">
        <w:rPr>
          <w:rFonts w:ascii="Arial" w:hAnsi="Arial" w:cs="Arial"/>
          <w:sz w:val="28"/>
          <w:szCs w:val="28"/>
        </w:rPr>
        <w:t xml:space="preserve">to help us decide your case, you </w:t>
      </w:r>
      <w:r w:rsidR="00720C9F" w:rsidRPr="00A86385">
        <w:rPr>
          <w:rFonts w:ascii="Arial" w:hAnsi="Arial" w:cs="Arial"/>
          <w:sz w:val="28"/>
          <w:szCs w:val="28"/>
        </w:rPr>
        <w:t xml:space="preserve">may </w:t>
      </w:r>
      <w:r w:rsidR="00EA0005" w:rsidRPr="00A86385">
        <w:rPr>
          <w:rFonts w:ascii="Arial" w:hAnsi="Arial" w:cs="Arial"/>
          <w:sz w:val="28"/>
          <w:szCs w:val="28"/>
        </w:rPr>
        <w:t>request</w:t>
      </w:r>
      <w:r w:rsidR="00720C9F" w:rsidRPr="00A86385">
        <w:rPr>
          <w:rFonts w:ascii="Arial" w:hAnsi="Arial" w:cs="Arial"/>
          <w:sz w:val="28"/>
          <w:szCs w:val="28"/>
        </w:rPr>
        <w:t xml:space="preserve"> </w:t>
      </w:r>
      <w:r w:rsidR="00EA0005" w:rsidRPr="00A86385">
        <w:rPr>
          <w:rFonts w:ascii="Arial" w:hAnsi="Arial" w:cs="Arial"/>
          <w:sz w:val="28"/>
          <w:szCs w:val="28"/>
        </w:rPr>
        <w:t>this by calling or writing to</w:t>
      </w:r>
      <w:r w:rsidR="00852E23">
        <w:rPr>
          <w:rFonts w:ascii="Arial" w:hAnsi="Arial" w:cs="Arial"/>
          <w:sz w:val="28"/>
          <w:szCs w:val="28"/>
        </w:rPr>
        <w:t xml:space="preserve"> us using the contact information listed above.</w:t>
      </w:r>
    </w:p>
    <w:p w14:paraId="47D12781" w14:textId="77777777" w:rsidR="00077324" w:rsidRPr="00A86385" w:rsidRDefault="00077324" w:rsidP="00077324">
      <w:pPr>
        <w:spacing w:line="276" w:lineRule="auto"/>
        <w:rPr>
          <w:rFonts w:ascii="Arial" w:hAnsi="Arial" w:cs="Arial"/>
          <w:b/>
          <w:i/>
          <w:sz w:val="28"/>
          <w:szCs w:val="28"/>
        </w:rPr>
      </w:pPr>
    </w:p>
    <w:p w14:paraId="3DE56518" w14:textId="6D80B629" w:rsidR="003A287A" w:rsidRPr="00A86385" w:rsidRDefault="003A287A" w:rsidP="00077324">
      <w:pPr>
        <w:spacing w:line="276" w:lineRule="auto"/>
        <w:rPr>
          <w:rFonts w:ascii="Arial" w:hAnsi="Arial" w:cs="Arial"/>
          <w:sz w:val="28"/>
          <w:szCs w:val="28"/>
        </w:rPr>
      </w:pPr>
      <w:r w:rsidRPr="00A86385">
        <w:rPr>
          <w:rFonts w:ascii="Arial" w:hAnsi="Arial" w:cs="Arial"/>
          <w:sz w:val="28"/>
          <w:szCs w:val="28"/>
        </w:rPr>
        <w:t xml:space="preserve">You have the right to be represented by an attorney or other individual in the </w:t>
      </w:r>
      <w:r w:rsidR="002F0CDB">
        <w:rPr>
          <w:rFonts w:ascii="Arial" w:hAnsi="Arial" w:cs="Arial"/>
          <w:sz w:val="28"/>
          <w:szCs w:val="28"/>
        </w:rPr>
        <w:t xml:space="preserve">internal </w:t>
      </w:r>
      <w:r w:rsidRPr="00A86385">
        <w:rPr>
          <w:rFonts w:ascii="Arial" w:hAnsi="Arial" w:cs="Arial"/>
          <w:sz w:val="28"/>
          <w:szCs w:val="28"/>
        </w:rPr>
        <w:t xml:space="preserve">appeal process. </w:t>
      </w:r>
    </w:p>
    <w:p w14:paraId="24640C68" w14:textId="77777777" w:rsidR="001513F0" w:rsidRPr="00A86385" w:rsidRDefault="001513F0" w:rsidP="00077324">
      <w:pPr>
        <w:spacing w:line="276" w:lineRule="auto"/>
        <w:rPr>
          <w:rFonts w:ascii="Arial" w:hAnsi="Arial" w:cs="Arial"/>
          <w:b/>
          <w:i/>
          <w:sz w:val="28"/>
          <w:szCs w:val="28"/>
        </w:rPr>
      </w:pPr>
    </w:p>
    <w:p w14:paraId="2D3CBE96" w14:textId="737A3ED6" w:rsidR="00077324" w:rsidRPr="00A86385" w:rsidRDefault="002F0CDB" w:rsidP="00652317">
      <w:pPr>
        <w:pStyle w:val="Heading2"/>
      </w:pPr>
      <w:r>
        <w:t xml:space="preserve">Internal </w:t>
      </w:r>
      <w:r w:rsidR="00077324" w:rsidRPr="00A86385">
        <w:t>Appeal Timeframes</w:t>
      </w:r>
    </w:p>
    <w:p w14:paraId="0E683AF1" w14:textId="77777777"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Standard Appeals – If we have all of the information we need, we will tell </w:t>
      </w:r>
      <w:proofErr w:type="gramStart"/>
      <w:r w:rsidRPr="00A86385">
        <w:rPr>
          <w:rFonts w:ascii="Arial" w:hAnsi="Arial" w:cs="Arial"/>
          <w:sz w:val="28"/>
          <w:szCs w:val="28"/>
        </w:rPr>
        <w:t>you</w:t>
      </w:r>
      <w:proofErr w:type="gramEnd"/>
      <w:r w:rsidRPr="00A86385">
        <w:rPr>
          <w:rFonts w:ascii="Arial" w:hAnsi="Arial" w:cs="Arial"/>
          <w:sz w:val="28"/>
          <w:szCs w:val="28"/>
        </w:rPr>
        <w:t xml:space="preserve"> our decision within 30 days</w:t>
      </w:r>
      <w:r w:rsidR="003A287A" w:rsidRPr="00A86385">
        <w:rPr>
          <w:rFonts w:ascii="Arial" w:hAnsi="Arial" w:cs="Arial"/>
          <w:sz w:val="28"/>
          <w:szCs w:val="28"/>
        </w:rPr>
        <w:t xml:space="preserve"> from the date your appeal was received</w:t>
      </w:r>
      <w:r w:rsidRPr="00A86385">
        <w:rPr>
          <w:rFonts w:ascii="Arial" w:hAnsi="Arial" w:cs="Arial"/>
          <w:sz w:val="28"/>
          <w:szCs w:val="28"/>
        </w:rPr>
        <w:t>.  We will send you our decision in writing.</w:t>
      </w:r>
    </w:p>
    <w:p w14:paraId="4FA9D6BD" w14:textId="77777777" w:rsidR="00077324" w:rsidRPr="00A86385" w:rsidRDefault="00077324" w:rsidP="00077324">
      <w:pPr>
        <w:spacing w:line="276" w:lineRule="auto"/>
        <w:rPr>
          <w:rFonts w:ascii="Arial" w:hAnsi="Arial" w:cs="Arial"/>
          <w:sz w:val="28"/>
          <w:szCs w:val="28"/>
        </w:rPr>
      </w:pPr>
    </w:p>
    <w:p w14:paraId="419FEA6D" w14:textId="77777777"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Expedited Appeals – If we have all of the information we need, we will tell </w:t>
      </w:r>
      <w:proofErr w:type="gramStart"/>
      <w:r w:rsidRPr="00A86385">
        <w:rPr>
          <w:rFonts w:ascii="Arial" w:hAnsi="Arial" w:cs="Arial"/>
          <w:sz w:val="28"/>
          <w:szCs w:val="28"/>
        </w:rPr>
        <w:t>you</w:t>
      </w:r>
      <w:proofErr w:type="gramEnd"/>
      <w:r w:rsidRPr="00A86385">
        <w:rPr>
          <w:rFonts w:ascii="Arial" w:hAnsi="Arial" w:cs="Arial"/>
          <w:sz w:val="28"/>
          <w:szCs w:val="28"/>
        </w:rPr>
        <w:t xml:space="preserve"> our decision within 72 hours</w:t>
      </w:r>
      <w:r w:rsidR="003A287A" w:rsidRPr="00A86385">
        <w:rPr>
          <w:rFonts w:ascii="Arial" w:hAnsi="Arial" w:cs="Arial"/>
          <w:sz w:val="28"/>
          <w:szCs w:val="28"/>
        </w:rPr>
        <w:t xml:space="preserve"> from the date/time your appeal was received</w:t>
      </w:r>
      <w:r w:rsidRPr="00A86385">
        <w:rPr>
          <w:rFonts w:ascii="Arial" w:hAnsi="Arial" w:cs="Arial"/>
          <w:sz w:val="28"/>
          <w:szCs w:val="28"/>
        </w:rPr>
        <w:t xml:space="preserve">.  We will tell </w:t>
      </w:r>
      <w:proofErr w:type="gramStart"/>
      <w:r w:rsidRPr="00A86385">
        <w:rPr>
          <w:rFonts w:ascii="Arial" w:hAnsi="Arial" w:cs="Arial"/>
          <w:sz w:val="28"/>
          <w:szCs w:val="28"/>
        </w:rPr>
        <w:t>you</w:t>
      </w:r>
      <w:proofErr w:type="gramEnd"/>
      <w:r w:rsidRPr="00A86385">
        <w:rPr>
          <w:rFonts w:ascii="Arial" w:hAnsi="Arial" w:cs="Arial"/>
          <w:sz w:val="28"/>
          <w:szCs w:val="28"/>
        </w:rPr>
        <w:t xml:space="preserve"> our decision by telephone and also send our decision in writing.  </w:t>
      </w:r>
    </w:p>
    <w:p w14:paraId="2EF1224D" w14:textId="77777777" w:rsidR="00077324" w:rsidRPr="00A86385" w:rsidRDefault="00077324" w:rsidP="00077324">
      <w:pPr>
        <w:spacing w:line="276" w:lineRule="auto"/>
        <w:rPr>
          <w:rFonts w:ascii="Arial" w:hAnsi="Arial" w:cs="Arial"/>
          <w:sz w:val="28"/>
          <w:szCs w:val="28"/>
        </w:rPr>
      </w:pPr>
    </w:p>
    <w:p w14:paraId="73BDC17B" w14:textId="77777777" w:rsidR="00077324" w:rsidRPr="00A86385" w:rsidRDefault="00077324" w:rsidP="00077324">
      <w:pPr>
        <w:spacing w:line="276" w:lineRule="auto"/>
        <w:rPr>
          <w:rFonts w:ascii="Arial" w:hAnsi="Arial" w:cs="Arial"/>
          <w:sz w:val="28"/>
          <w:szCs w:val="28"/>
        </w:rPr>
      </w:pPr>
      <w:r w:rsidRPr="00A86385">
        <w:rPr>
          <w:rFonts w:ascii="Arial" w:hAnsi="Arial" w:cs="Arial"/>
          <w:sz w:val="28"/>
          <w:szCs w:val="28"/>
        </w:rPr>
        <w:t xml:space="preserve">If More Information is Needed – If we need more information, we will write you and tell you what is needed.  </w:t>
      </w:r>
      <w:r w:rsidR="00A76A21" w:rsidRPr="00A86385">
        <w:rPr>
          <w:rFonts w:ascii="Arial" w:hAnsi="Arial" w:cs="Arial"/>
          <w:sz w:val="28"/>
          <w:szCs w:val="28"/>
        </w:rPr>
        <w:t>For</w:t>
      </w:r>
      <w:r w:rsidRPr="00A86385">
        <w:rPr>
          <w:rFonts w:ascii="Arial" w:hAnsi="Arial" w:cs="Arial"/>
          <w:sz w:val="28"/>
          <w:szCs w:val="28"/>
        </w:rPr>
        <w:t xml:space="preserve"> an expedited appeal, we will call you and also send a written notice.  We will tell you why we need the additional information.  The request for more information will add up to 14 more days to the standard and expedited timeframes.  If </w:t>
      </w:r>
      <w:r w:rsidRPr="00A86385">
        <w:rPr>
          <w:rFonts w:ascii="Arial" w:hAnsi="Arial" w:cs="Arial"/>
          <w:sz w:val="28"/>
          <w:szCs w:val="28"/>
        </w:rPr>
        <w:lastRenderedPageBreak/>
        <w:t xml:space="preserve">you do not agree with our decision to take more time to review your appeal, you may file a </w:t>
      </w:r>
      <w:r w:rsidR="003A287A" w:rsidRPr="00A86385">
        <w:rPr>
          <w:rFonts w:ascii="Arial" w:hAnsi="Arial" w:cs="Arial"/>
          <w:sz w:val="28"/>
          <w:szCs w:val="28"/>
        </w:rPr>
        <w:t>grievance.</w:t>
      </w:r>
    </w:p>
    <w:p w14:paraId="51B47FE6" w14:textId="77777777" w:rsidR="00077324" w:rsidRPr="00A86385" w:rsidRDefault="00077324" w:rsidP="00077324">
      <w:pPr>
        <w:spacing w:line="276" w:lineRule="auto"/>
        <w:rPr>
          <w:rFonts w:ascii="Arial" w:hAnsi="Arial" w:cs="Arial"/>
          <w:sz w:val="28"/>
          <w:szCs w:val="28"/>
        </w:rPr>
      </w:pPr>
    </w:p>
    <w:p w14:paraId="149B69E8" w14:textId="22CB5918" w:rsidR="00077324" w:rsidRPr="00A86385" w:rsidRDefault="002F0CDB" w:rsidP="00652317">
      <w:pPr>
        <w:pStyle w:val="Heading2"/>
      </w:pPr>
      <w:r>
        <w:t xml:space="preserve">Internal </w:t>
      </w:r>
      <w:r w:rsidR="00077324" w:rsidRPr="00A86385">
        <w:t>Appeal Decision</w:t>
      </w:r>
    </w:p>
    <w:p w14:paraId="293AAA78" w14:textId="65103A40" w:rsidR="00077324" w:rsidRDefault="00077324" w:rsidP="00077324">
      <w:pPr>
        <w:spacing w:line="276" w:lineRule="auto"/>
        <w:rPr>
          <w:rFonts w:ascii="Arial" w:hAnsi="Arial" w:cs="Arial"/>
          <w:sz w:val="28"/>
          <w:szCs w:val="28"/>
        </w:rPr>
      </w:pPr>
      <w:r w:rsidRPr="00A86385">
        <w:rPr>
          <w:rFonts w:ascii="Arial" w:hAnsi="Arial" w:cs="Arial"/>
          <w:sz w:val="28"/>
          <w:szCs w:val="28"/>
        </w:rPr>
        <w:t>We will tell you</w:t>
      </w:r>
      <w:r w:rsidR="00673B6D">
        <w:rPr>
          <w:rFonts w:ascii="Arial" w:hAnsi="Arial" w:cs="Arial"/>
          <w:sz w:val="28"/>
          <w:szCs w:val="28"/>
        </w:rPr>
        <w:t>,</w:t>
      </w:r>
      <w:r w:rsidRPr="00A86385">
        <w:rPr>
          <w:rFonts w:ascii="Arial" w:hAnsi="Arial" w:cs="Arial"/>
          <w:sz w:val="28"/>
          <w:szCs w:val="28"/>
        </w:rPr>
        <w:t xml:space="preserve"> and your </w:t>
      </w:r>
      <w:r w:rsidR="00673B6D">
        <w:rPr>
          <w:rFonts w:ascii="Arial" w:hAnsi="Arial" w:cs="Arial"/>
          <w:sz w:val="28"/>
          <w:szCs w:val="28"/>
        </w:rPr>
        <w:t>authorized representative if one is chosen,</w:t>
      </w:r>
      <w:r w:rsidR="00673B6D" w:rsidRPr="00A86385">
        <w:rPr>
          <w:rFonts w:ascii="Arial" w:hAnsi="Arial" w:cs="Arial"/>
          <w:sz w:val="28"/>
          <w:szCs w:val="28"/>
        </w:rPr>
        <w:t xml:space="preserve"> </w:t>
      </w:r>
      <w:r w:rsidRPr="00A86385">
        <w:rPr>
          <w:rFonts w:ascii="Arial" w:hAnsi="Arial" w:cs="Arial"/>
          <w:sz w:val="28"/>
          <w:szCs w:val="28"/>
        </w:rPr>
        <w:t xml:space="preserve">in writing of our appeal decision.  If the decision is not in your favor, we will also </w:t>
      </w:r>
      <w:r w:rsidR="00673B6D">
        <w:rPr>
          <w:rFonts w:ascii="Arial" w:hAnsi="Arial" w:cs="Arial"/>
          <w:sz w:val="28"/>
          <w:szCs w:val="28"/>
        </w:rPr>
        <w:t>explain</w:t>
      </w:r>
      <w:r w:rsidRPr="00A86385">
        <w:rPr>
          <w:rFonts w:ascii="Arial" w:hAnsi="Arial" w:cs="Arial"/>
          <w:sz w:val="28"/>
          <w:szCs w:val="28"/>
        </w:rPr>
        <w:t xml:space="preserve"> the reason for the decision</w:t>
      </w:r>
      <w:r w:rsidR="004A18CB">
        <w:rPr>
          <w:rFonts w:ascii="Arial" w:hAnsi="Arial" w:cs="Arial"/>
          <w:sz w:val="28"/>
          <w:szCs w:val="28"/>
        </w:rPr>
        <w:t xml:space="preserve">, including </w:t>
      </w:r>
      <w:r w:rsidR="003A287A" w:rsidRPr="00A86385">
        <w:rPr>
          <w:rFonts w:ascii="Arial" w:hAnsi="Arial" w:cs="Arial"/>
          <w:sz w:val="28"/>
          <w:szCs w:val="28"/>
        </w:rPr>
        <w:t>the citations</w:t>
      </w:r>
      <w:r w:rsidR="004A18CB">
        <w:rPr>
          <w:rFonts w:ascii="Arial" w:hAnsi="Arial" w:cs="Arial"/>
          <w:sz w:val="28"/>
          <w:szCs w:val="28"/>
        </w:rPr>
        <w:t xml:space="preserve"> to</w:t>
      </w:r>
      <w:r w:rsidR="003A287A" w:rsidRPr="00A86385">
        <w:rPr>
          <w:rFonts w:ascii="Arial" w:hAnsi="Arial" w:cs="Arial"/>
          <w:sz w:val="28"/>
          <w:szCs w:val="28"/>
        </w:rPr>
        <w:t xml:space="preserve"> policies, procedures or authority that was used to make this decision </w:t>
      </w:r>
      <w:r w:rsidRPr="00A86385">
        <w:rPr>
          <w:rFonts w:ascii="Arial" w:hAnsi="Arial" w:cs="Arial"/>
          <w:sz w:val="28"/>
          <w:szCs w:val="28"/>
        </w:rPr>
        <w:t>and the name,</w:t>
      </w:r>
      <w:r w:rsidR="003A287A" w:rsidRPr="00A86385">
        <w:rPr>
          <w:rFonts w:ascii="Arial" w:hAnsi="Arial" w:cs="Arial"/>
          <w:sz w:val="28"/>
          <w:szCs w:val="28"/>
        </w:rPr>
        <w:t xml:space="preserve"> title and qualifications </w:t>
      </w:r>
      <w:r w:rsidRPr="00A86385">
        <w:rPr>
          <w:rFonts w:ascii="Arial" w:hAnsi="Arial" w:cs="Arial"/>
          <w:sz w:val="28"/>
          <w:szCs w:val="28"/>
        </w:rPr>
        <w:t xml:space="preserve">of the person who made the decision.  </w:t>
      </w:r>
      <w:r w:rsidR="002F0CDB">
        <w:rPr>
          <w:rFonts w:ascii="Arial" w:hAnsi="Arial" w:cs="Arial"/>
          <w:sz w:val="28"/>
          <w:szCs w:val="28"/>
        </w:rPr>
        <w:t xml:space="preserve">Once the internal appeal with </w:t>
      </w:r>
      <w:r w:rsidR="00852E23">
        <w:rPr>
          <w:rFonts w:ascii="Arial" w:hAnsi="Arial" w:cs="Arial"/>
          <w:sz w:val="28"/>
          <w:szCs w:val="28"/>
        </w:rPr>
        <w:t>&lt;</w:t>
      </w:r>
      <w:r w:rsidR="002F0CDB">
        <w:rPr>
          <w:rFonts w:ascii="Arial" w:hAnsi="Arial" w:cs="Arial"/>
          <w:sz w:val="28"/>
          <w:szCs w:val="28"/>
        </w:rPr>
        <w:t>MCO</w:t>
      </w:r>
      <w:r w:rsidR="00852E23">
        <w:rPr>
          <w:rFonts w:ascii="Arial" w:hAnsi="Arial" w:cs="Arial"/>
          <w:sz w:val="28"/>
          <w:szCs w:val="28"/>
        </w:rPr>
        <w:t xml:space="preserve"> Name&gt;</w:t>
      </w:r>
      <w:r w:rsidR="002F0CDB">
        <w:rPr>
          <w:rFonts w:ascii="Arial" w:hAnsi="Arial" w:cs="Arial"/>
          <w:sz w:val="28"/>
          <w:szCs w:val="28"/>
        </w:rPr>
        <w:t xml:space="preserve"> is exhausted, you have the right to request a</w:t>
      </w:r>
      <w:r w:rsidR="00386B8F">
        <w:rPr>
          <w:rFonts w:ascii="Arial" w:hAnsi="Arial" w:cs="Arial"/>
          <w:sz w:val="28"/>
          <w:szCs w:val="28"/>
        </w:rPr>
        <w:t>n appeal with the Department of Medical Assistance Services (DMAS)</w:t>
      </w:r>
      <w:r w:rsidR="002F0CDB">
        <w:rPr>
          <w:rFonts w:ascii="Arial" w:hAnsi="Arial" w:cs="Arial"/>
          <w:sz w:val="28"/>
          <w:szCs w:val="28"/>
        </w:rPr>
        <w:t xml:space="preserve">. </w:t>
      </w:r>
    </w:p>
    <w:p w14:paraId="4AAA987B" w14:textId="0CA560BA" w:rsidR="009047D5" w:rsidRDefault="009047D5" w:rsidP="00077324">
      <w:pPr>
        <w:spacing w:line="276" w:lineRule="auto"/>
        <w:rPr>
          <w:rFonts w:ascii="Arial" w:hAnsi="Arial" w:cs="Arial"/>
          <w:sz w:val="28"/>
          <w:szCs w:val="28"/>
        </w:rPr>
      </w:pPr>
    </w:p>
    <w:p w14:paraId="4601A05D" w14:textId="3D47866B" w:rsidR="00386B8F" w:rsidRDefault="00386B8F" w:rsidP="00652317">
      <w:pPr>
        <w:pStyle w:val="Heading2"/>
      </w:pPr>
      <w:r w:rsidRPr="002A50E8">
        <w:t xml:space="preserve">Appeals Rights to </w:t>
      </w:r>
      <w:r>
        <w:t xml:space="preserve">DMAS </w:t>
      </w:r>
    </w:p>
    <w:p w14:paraId="7BFC9700" w14:textId="77777777" w:rsidR="00386B8F" w:rsidRPr="002A50E8" w:rsidRDefault="00386B8F" w:rsidP="00386B8F">
      <w:pPr>
        <w:shd w:val="clear" w:color="auto" w:fill="FFFFFF"/>
        <w:rPr>
          <w:rFonts w:ascii="Arial" w:hAnsi="Arial" w:cs="Arial"/>
          <w:color w:val="222222"/>
          <w:sz w:val="28"/>
          <w:szCs w:val="28"/>
        </w:rPr>
      </w:pPr>
    </w:p>
    <w:p w14:paraId="4771F995" w14:textId="1B09B9F2" w:rsidR="00386B8F" w:rsidRPr="002A50E8" w:rsidRDefault="00386B8F" w:rsidP="00386B8F">
      <w:pPr>
        <w:shd w:val="clear" w:color="auto" w:fill="FFFFFF"/>
        <w:rPr>
          <w:rFonts w:ascii="Arial" w:hAnsi="Arial" w:cs="Arial"/>
          <w:color w:val="222222"/>
          <w:sz w:val="28"/>
          <w:szCs w:val="28"/>
        </w:rPr>
      </w:pPr>
      <w:r w:rsidRPr="002A50E8">
        <w:rPr>
          <w:rFonts w:ascii="Arial" w:hAnsi="Arial" w:cs="Arial"/>
          <w:color w:val="222222"/>
          <w:sz w:val="28"/>
          <w:szCs w:val="28"/>
        </w:rPr>
        <w:t>After [MCO name] has made a decision on the i</w:t>
      </w:r>
      <w:r w:rsidR="00673B6D" w:rsidRPr="00673B6D">
        <w:rPr>
          <w:rFonts w:ascii="Arial" w:hAnsi="Arial" w:cs="Arial"/>
          <w:color w:val="222222"/>
          <w:sz w:val="28"/>
          <w:szCs w:val="28"/>
        </w:rPr>
        <w:t>nternal appeal you filed</w:t>
      </w:r>
      <w:r w:rsidRPr="002A50E8">
        <w:rPr>
          <w:rFonts w:ascii="Arial" w:hAnsi="Arial" w:cs="Arial"/>
          <w:color w:val="222222"/>
          <w:sz w:val="28"/>
          <w:szCs w:val="28"/>
        </w:rPr>
        <w:t>, you have a right to appeal to DMAS.</w:t>
      </w:r>
      <w:r w:rsidR="00673B6D">
        <w:rPr>
          <w:rFonts w:ascii="Arial" w:hAnsi="Arial" w:cs="Arial"/>
          <w:color w:val="222222"/>
          <w:sz w:val="28"/>
          <w:szCs w:val="28"/>
        </w:rPr>
        <w:t xml:space="preserve">  This is known as the State Fair Hearing.</w:t>
      </w:r>
      <w:r w:rsidRPr="002A50E8">
        <w:rPr>
          <w:rFonts w:ascii="Arial" w:hAnsi="Arial" w:cs="Arial"/>
          <w:color w:val="222222"/>
          <w:sz w:val="28"/>
          <w:szCs w:val="28"/>
        </w:rPr>
        <w:t>  The appeal to DMAS must be filed within 120 days after receiving our internal appeal decision or it can be filed at any time if there is a deemed exhaustion because you believe we have failed to follow the notice and timing requirements for our internal appeal process.  For further information on the DMAS appeal process, you can visit</w:t>
      </w:r>
      <w:r w:rsidR="004A18CB">
        <w:rPr>
          <w:rFonts w:ascii="Arial" w:hAnsi="Arial" w:cs="Arial"/>
          <w:color w:val="222222"/>
          <w:sz w:val="28"/>
          <w:szCs w:val="28"/>
        </w:rPr>
        <w:t xml:space="preserve">: </w:t>
      </w:r>
      <w:hyperlink r:id="rId8" w:tgtFrame="_blank" w:history="1">
        <w:r w:rsidRPr="002A50E8">
          <w:rPr>
            <w:rStyle w:val="Hyperlink"/>
            <w:rFonts w:ascii="Arial" w:hAnsi="Arial" w:cs="Arial"/>
            <w:color w:val="1155CC"/>
            <w:sz w:val="28"/>
            <w:szCs w:val="28"/>
          </w:rPr>
          <w:t>www.dmas.virginia.gov/appeals</w:t>
        </w:r>
      </w:hyperlink>
      <w:r w:rsidRPr="002A50E8">
        <w:rPr>
          <w:rFonts w:ascii="Arial" w:hAnsi="Arial" w:cs="Arial"/>
          <w:color w:val="222222"/>
          <w:sz w:val="28"/>
          <w:szCs w:val="28"/>
        </w:rPr>
        <w:t xml:space="preserve"> or </w:t>
      </w:r>
      <w:r w:rsidR="00DB13F2">
        <w:rPr>
          <w:rFonts w:ascii="Arial" w:hAnsi="Arial" w:cs="Arial"/>
          <w:color w:val="222222"/>
          <w:sz w:val="28"/>
          <w:szCs w:val="28"/>
        </w:rPr>
        <w:t>c</w:t>
      </w:r>
      <w:r w:rsidRPr="002A50E8">
        <w:rPr>
          <w:rFonts w:ascii="Arial" w:hAnsi="Arial" w:cs="Arial"/>
          <w:color w:val="222222"/>
          <w:sz w:val="28"/>
          <w:szCs w:val="28"/>
        </w:rPr>
        <w:t>all</w:t>
      </w:r>
      <w:r w:rsidR="00852E23">
        <w:rPr>
          <w:rFonts w:ascii="Arial" w:hAnsi="Arial" w:cs="Arial"/>
          <w:color w:val="222222"/>
          <w:sz w:val="28"/>
          <w:szCs w:val="28"/>
        </w:rPr>
        <w:t xml:space="preserve"> the DMAS Appeals Division at</w:t>
      </w:r>
      <w:r w:rsidRPr="002A50E8">
        <w:rPr>
          <w:rFonts w:ascii="Arial" w:hAnsi="Arial" w:cs="Arial"/>
          <w:color w:val="222222"/>
          <w:sz w:val="28"/>
          <w:szCs w:val="28"/>
        </w:rPr>
        <w:t xml:space="preserve"> (804) 371-8488.  </w:t>
      </w:r>
    </w:p>
    <w:p w14:paraId="2F641C46" w14:textId="77777777" w:rsidR="009047D5" w:rsidRPr="002A50E8" w:rsidRDefault="009047D5" w:rsidP="002A50E8">
      <w:pPr>
        <w:pBdr>
          <w:bottom w:val="single" w:sz="6" w:space="1" w:color="auto"/>
        </w:pBdr>
        <w:autoSpaceDE w:val="0"/>
        <w:autoSpaceDN w:val="0"/>
        <w:adjustRightInd w:val="0"/>
        <w:rPr>
          <w:rFonts w:ascii="Arial" w:eastAsiaTheme="minorHAnsi" w:hAnsi="Arial" w:cs="Arial"/>
          <w:b/>
          <w:bCs/>
          <w:color w:val="000000"/>
          <w:sz w:val="28"/>
          <w:szCs w:val="28"/>
        </w:rPr>
      </w:pPr>
    </w:p>
    <w:p w14:paraId="69CD963D" w14:textId="77777777" w:rsidR="009047D5" w:rsidRPr="0095386D" w:rsidRDefault="009047D5" w:rsidP="00077324">
      <w:pPr>
        <w:spacing w:line="276" w:lineRule="auto"/>
        <w:rPr>
          <w:rFonts w:ascii="Arial" w:hAnsi="Arial" w:cs="Arial"/>
          <w:sz w:val="28"/>
          <w:szCs w:val="28"/>
        </w:rPr>
      </w:pPr>
    </w:p>
    <w:p w14:paraId="7DCF30AA" w14:textId="77777777" w:rsidR="00077324" w:rsidRPr="009377E3" w:rsidRDefault="00077324" w:rsidP="00077324">
      <w:pPr>
        <w:spacing w:line="276" w:lineRule="auto"/>
        <w:rPr>
          <w:rFonts w:ascii="Arial" w:hAnsi="Arial" w:cs="Arial"/>
          <w:sz w:val="28"/>
          <w:szCs w:val="28"/>
        </w:rPr>
      </w:pPr>
    </w:p>
    <w:p w14:paraId="108ADAD4" w14:textId="77777777" w:rsidR="008F10F3" w:rsidRPr="009377E3" w:rsidRDefault="00077324" w:rsidP="00652317">
      <w:pPr>
        <w:pStyle w:val="Heading2"/>
      </w:pPr>
      <w:r w:rsidRPr="009377E3">
        <w:t>Help from an Advocate</w:t>
      </w:r>
    </w:p>
    <w:p w14:paraId="39F9AE3D" w14:textId="3AECE518" w:rsidR="00077324" w:rsidRPr="00A86385" w:rsidRDefault="00077324" w:rsidP="00077324">
      <w:pPr>
        <w:spacing w:line="276" w:lineRule="auto"/>
        <w:rPr>
          <w:rFonts w:ascii="Arial" w:hAnsi="Arial" w:cs="Arial"/>
          <w:sz w:val="28"/>
          <w:szCs w:val="28"/>
        </w:rPr>
      </w:pPr>
      <w:r w:rsidRPr="0095386D">
        <w:rPr>
          <w:rFonts w:ascii="Arial" w:hAnsi="Arial" w:cs="Arial"/>
          <w:sz w:val="28"/>
          <w:szCs w:val="28"/>
        </w:rPr>
        <w:t>If you would like to speak to an independent Advocate that can help you with questions, concerns</w:t>
      </w:r>
      <w:r w:rsidR="00950E73">
        <w:rPr>
          <w:rFonts w:ascii="Arial" w:hAnsi="Arial" w:cs="Arial"/>
          <w:sz w:val="28"/>
          <w:szCs w:val="28"/>
        </w:rPr>
        <w:t xml:space="preserve"> or </w:t>
      </w:r>
      <w:r w:rsidR="009047D5" w:rsidRPr="0095386D">
        <w:rPr>
          <w:rFonts w:ascii="Arial" w:hAnsi="Arial" w:cs="Arial"/>
          <w:sz w:val="28"/>
          <w:szCs w:val="28"/>
        </w:rPr>
        <w:t xml:space="preserve">filing an </w:t>
      </w:r>
      <w:r w:rsidR="002F0CDB" w:rsidRPr="0095386D">
        <w:rPr>
          <w:rFonts w:ascii="Arial" w:hAnsi="Arial" w:cs="Arial"/>
          <w:sz w:val="28"/>
          <w:szCs w:val="28"/>
        </w:rPr>
        <w:t xml:space="preserve">internal </w:t>
      </w:r>
      <w:r w:rsidR="009047D5" w:rsidRPr="0095386D">
        <w:rPr>
          <w:rFonts w:ascii="Arial" w:hAnsi="Arial" w:cs="Arial"/>
          <w:sz w:val="28"/>
          <w:szCs w:val="28"/>
        </w:rPr>
        <w:t xml:space="preserve">appeal </w:t>
      </w:r>
      <w:r w:rsidR="002F0CDB" w:rsidRPr="00A1633D">
        <w:rPr>
          <w:rFonts w:ascii="Arial" w:hAnsi="Arial" w:cs="Arial"/>
          <w:sz w:val="28"/>
          <w:szCs w:val="28"/>
        </w:rPr>
        <w:t>or request for</w:t>
      </w:r>
      <w:r w:rsidR="002F0CDB">
        <w:rPr>
          <w:rFonts w:ascii="Arial" w:hAnsi="Arial" w:cs="Arial"/>
          <w:sz w:val="28"/>
          <w:szCs w:val="28"/>
        </w:rPr>
        <w:t xml:space="preserve"> a State Fair Hearing</w:t>
      </w:r>
      <w:r w:rsidRPr="00A86385">
        <w:rPr>
          <w:rFonts w:ascii="Arial" w:hAnsi="Arial" w:cs="Arial"/>
          <w:sz w:val="28"/>
          <w:szCs w:val="28"/>
        </w:rPr>
        <w:t>, please call 1-800-552-5019 or TTY toll-free 1-800-464-9950, Office of the State Long-Term Care Ombudsman, Department for Aging &amp; Rehabilitative Services.</w:t>
      </w:r>
    </w:p>
    <w:p w14:paraId="3A9E2EFB" w14:textId="77777777" w:rsidR="00077324" w:rsidRPr="00A86385" w:rsidRDefault="00077324" w:rsidP="00077324">
      <w:pPr>
        <w:spacing w:line="276" w:lineRule="auto"/>
        <w:rPr>
          <w:rFonts w:ascii="Arial" w:hAnsi="Arial" w:cs="Arial"/>
          <w:sz w:val="28"/>
          <w:szCs w:val="28"/>
        </w:rPr>
      </w:pPr>
    </w:p>
    <w:p w14:paraId="1801AA34" w14:textId="77777777" w:rsidR="003A287A" w:rsidRPr="00A86385" w:rsidRDefault="003A287A" w:rsidP="00077324">
      <w:pPr>
        <w:spacing w:line="276" w:lineRule="auto"/>
        <w:rPr>
          <w:rFonts w:ascii="Arial" w:hAnsi="Arial" w:cs="Arial"/>
          <w:sz w:val="28"/>
          <w:szCs w:val="28"/>
        </w:rPr>
      </w:pPr>
    </w:p>
    <w:p w14:paraId="12EB4205" w14:textId="77777777" w:rsidR="00077324" w:rsidRPr="00A86385" w:rsidRDefault="00077324" w:rsidP="00077324">
      <w:pPr>
        <w:spacing w:line="276" w:lineRule="auto"/>
        <w:rPr>
          <w:rFonts w:ascii="Arial" w:hAnsi="Arial" w:cs="Arial"/>
          <w:b/>
          <w:sz w:val="28"/>
          <w:szCs w:val="28"/>
        </w:rPr>
      </w:pPr>
      <w:r w:rsidRPr="00A86385">
        <w:rPr>
          <w:rFonts w:ascii="Arial" w:hAnsi="Arial" w:cs="Arial"/>
          <w:b/>
          <w:i/>
          <w:sz w:val="28"/>
          <w:szCs w:val="28"/>
        </w:rPr>
        <w:t>Additional information on this process is available in your Member Handbook available on our website at</w:t>
      </w:r>
      <w:r w:rsidRPr="00A86385">
        <w:rPr>
          <w:rFonts w:ascii="Arial" w:hAnsi="Arial" w:cs="Arial"/>
          <w:b/>
          <w:sz w:val="28"/>
          <w:szCs w:val="28"/>
        </w:rPr>
        <w:t xml:space="preserve"> </w:t>
      </w:r>
      <w:r w:rsidRPr="002A50E8">
        <w:rPr>
          <w:rFonts w:ascii="Arial" w:hAnsi="Arial" w:cs="Arial"/>
          <w:b/>
          <w:sz w:val="28"/>
          <w:szCs w:val="28"/>
        </w:rPr>
        <w:t>(health plan should insert URL to member handbook).</w:t>
      </w:r>
    </w:p>
    <w:p w14:paraId="665064F9" w14:textId="77777777" w:rsidR="00C430CD" w:rsidRPr="00A86385" w:rsidRDefault="00C430CD" w:rsidP="00077324">
      <w:pPr>
        <w:spacing w:line="276" w:lineRule="auto"/>
        <w:rPr>
          <w:rFonts w:ascii="Arial" w:hAnsi="Arial" w:cs="Arial"/>
          <w:sz w:val="28"/>
          <w:szCs w:val="28"/>
        </w:rPr>
      </w:pPr>
    </w:p>
    <w:sectPr w:rsidR="00C430CD" w:rsidRPr="00A86385" w:rsidSect="003943D3">
      <w:pgSz w:w="12240" w:h="15840" w:code="1"/>
      <w:pgMar w:top="45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8997" w14:textId="77777777" w:rsidR="00A062A3" w:rsidRDefault="00A062A3">
      <w:r>
        <w:separator/>
      </w:r>
    </w:p>
  </w:endnote>
  <w:endnote w:type="continuationSeparator" w:id="0">
    <w:p w14:paraId="30E37214" w14:textId="77777777" w:rsidR="00A062A3" w:rsidRDefault="00A0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7B84" w14:textId="77777777" w:rsidR="00A062A3" w:rsidRDefault="00A062A3">
      <w:r>
        <w:separator/>
      </w:r>
    </w:p>
  </w:footnote>
  <w:footnote w:type="continuationSeparator" w:id="0">
    <w:p w14:paraId="62040C1F" w14:textId="77777777" w:rsidR="00A062A3" w:rsidRDefault="00A0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B6"/>
    <w:multiLevelType w:val="hybridMultilevel"/>
    <w:tmpl w:val="814CD530"/>
    <w:lvl w:ilvl="0" w:tplc="06AC37A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53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5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da7da939-6cdc-4ed0-8419-18a81c62bb8e"/>
  </w:docVars>
  <w:rsids>
    <w:rsidRoot w:val="00F3561B"/>
    <w:rsid w:val="00005F8C"/>
    <w:rsid w:val="000107D6"/>
    <w:rsid w:val="00010EC6"/>
    <w:rsid w:val="00012748"/>
    <w:rsid w:val="00036C9B"/>
    <w:rsid w:val="000405E8"/>
    <w:rsid w:val="00041FB0"/>
    <w:rsid w:val="0005095F"/>
    <w:rsid w:val="00054D26"/>
    <w:rsid w:val="00077324"/>
    <w:rsid w:val="00087A73"/>
    <w:rsid w:val="00090AF2"/>
    <w:rsid w:val="00097784"/>
    <w:rsid w:val="000A0CC3"/>
    <w:rsid w:val="000A2DC2"/>
    <w:rsid w:val="000B652C"/>
    <w:rsid w:val="000C600F"/>
    <w:rsid w:val="000D0176"/>
    <w:rsid w:val="000D74AA"/>
    <w:rsid w:val="000F4DF7"/>
    <w:rsid w:val="00107B97"/>
    <w:rsid w:val="00123A19"/>
    <w:rsid w:val="001246F1"/>
    <w:rsid w:val="00125C61"/>
    <w:rsid w:val="00126C4D"/>
    <w:rsid w:val="001277B1"/>
    <w:rsid w:val="001374B0"/>
    <w:rsid w:val="001409CE"/>
    <w:rsid w:val="001513F0"/>
    <w:rsid w:val="00164898"/>
    <w:rsid w:val="00186751"/>
    <w:rsid w:val="001A3ECA"/>
    <w:rsid w:val="001B69AD"/>
    <w:rsid w:val="001D1E59"/>
    <w:rsid w:val="001E1192"/>
    <w:rsid w:val="001E532D"/>
    <w:rsid w:val="00211A3C"/>
    <w:rsid w:val="00211B90"/>
    <w:rsid w:val="00243349"/>
    <w:rsid w:val="002578BD"/>
    <w:rsid w:val="002600C3"/>
    <w:rsid w:val="00260DF2"/>
    <w:rsid w:val="00263400"/>
    <w:rsid w:val="00266F38"/>
    <w:rsid w:val="00273860"/>
    <w:rsid w:val="002761A5"/>
    <w:rsid w:val="002940A0"/>
    <w:rsid w:val="0029640F"/>
    <w:rsid w:val="002A50E8"/>
    <w:rsid w:val="002A5A80"/>
    <w:rsid w:val="002A7672"/>
    <w:rsid w:val="002B0709"/>
    <w:rsid w:val="002E43D9"/>
    <w:rsid w:val="002F0CDB"/>
    <w:rsid w:val="002F1A46"/>
    <w:rsid w:val="003331CF"/>
    <w:rsid w:val="003361F0"/>
    <w:rsid w:val="00337320"/>
    <w:rsid w:val="003450E4"/>
    <w:rsid w:val="00347266"/>
    <w:rsid w:val="003516FA"/>
    <w:rsid w:val="003733B5"/>
    <w:rsid w:val="00374467"/>
    <w:rsid w:val="00386B8F"/>
    <w:rsid w:val="00390751"/>
    <w:rsid w:val="003943D3"/>
    <w:rsid w:val="003A287A"/>
    <w:rsid w:val="003C186C"/>
    <w:rsid w:val="003C4480"/>
    <w:rsid w:val="003C7317"/>
    <w:rsid w:val="003F1C69"/>
    <w:rsid w:val="003F3969"/>
    <w:rsid w:val="00400B76"/>
    <w:rsid w:val="00402729"/>
    <w:rsid w:val="0040427E"/>
    <w:rsid w:val="00422472"/>
    <w:rsid w:val="00440322"/>
    <w:rsid w:val="00442791"/>
    <w:rsid w:val="004A18CB"/>
    <w:rsid w:val="004A2C5B"/>
    <w:rsid w:val="004B2A01"/>
    <w:rsid w:val="004D01B9"/>
    <w:rsid w:val="004D66A5"/>
    <w:rsid w:val="004E4704"/>
    <w:rsid w:val="004E70C4"/>
    <w:rsid w:val="00531437"/>
    <w:rsid w:val="00541260"/>
    <w:rsid w:val="0055717B"/>
    <w:rsid w:val="005A775D"/>
    <w:rsid w:val="005B66F1"/>
    <w:rsid w:val="005D55B5"/>
    <w:rsid w:val="00604C35"/>
    <w:rsid w:val="00607A1B"/>
    <w:rsid w:val="006340DA"/>
    <w:rsid w:val="00640C2F"/>
    <w:rsid w:val="00651EC2"/>
    <w:rsid w:val="00652317"/>
    <w:rsid w:val="0065288D"/>
    <w:rsid w:val="00661661"/>
    <w:rsid w:val="006672B0"/>
    <w:rsid w:val="00673B6D"/>
    <w:rsid w:val="00681F95"/>
    <w:rsid w:val="00686CA5"/>
    <w:rsid w:val="006B2F80"/>
    <w:rsid w:val="006B7208"/>
    <w:rsid w:val="0071153F"/>
    <w:rsid w:val="00720C9F"/>
    <w:rsid w:val="007738BF"/>
    <w:rsid w:val="007758BE"/>
    <w:rsid w:val="00780B42"/>
    <w:rsid w:val="00791147"/>
    <w:rsid w:val="007926AA"/>
    <w:rsid w:val="007934DD"/>
    <w:rsid w:val="007A423D"/>
    <w:rsid w:val="007B245B"/>
    <w:rsid w:val="007D3FDE"/>
    <w:rsid w:val="007D47D7"/>
    <w:rsid w:val="007F3BF3"/>
    <w:rsid w:val="00813100"/>
    <w:rsid w:val="00823859"/>
    <w:rsid w:val="00852E23"/>
    <w:rsid w:val="008742EF"/>
    <w:rsid w:val="00883E90"/>
    <w:rsid w:val="00890F6D"/>
    <w:rsid w:val="008A2B35"/>
    <w:rsid w:val="008B61F8"/>
    <w:rsid w:val="008E78E8"/>
    <w:rsid w:val="008F10F3"/>
    <w:rsid w:val="00901E9C"/>
    <w:rsid w:val="00904356"/>
    <w:rsid w:val="009047D5"/>
    <w:rsid w:val="00911C6E"/>
    <w:rsid w:val="00926ED3"/>
    <w:rsid w:val="009377E3"/>
    <w:rsid w:val="00950E73"/>
    <w:rsid w:val="0095386D"/>
    <w:rsid w:val="00964545"/>
    <w:rsid w:val="0098499F"/>
    <w:rsid w:val="00987310"/>
    <w:rsid w:val="00994145"/>
    <w:rsid w:val="009B38F6"/>
    <w:rsid w:val="009C0E5F"/>
    <w:rsid w:val="009D4515"/>
    <w:rsid w:val="009F08BE"/>
    <w:rsid w:val="009F676E"/>
    <w:rsid w:val="00A062A3"/>
    <w:rsid w:val="00A14615"/>
    <w:rsid w:val="00A1633D"/>
    <w:rsid w:val="00A30958"/>
    <w:rsid w:val="00A34A6B"/>
    <w:rsid w:val="00A43004"/>
    <w:rsid w:val="00A458B7"/>
    <w:rsid w:val="00A5775E"/>
    <w:rsid w:val="00A60B75"/>
    <w:rsid w:val="00A65B25"/>
    <w:rsid w:val="00A76A21"/>
    <w:rsid w:val="00A77F43"/>
    <w:rsid w:val="00A80DAE"/>
    <w:rsid w:val="00A84DC3"/>
    <w:rsid w:val="00A86385"/>
    <w:rsid w:val="00A97C05"/>
    <w:rsid w:val="00AA3C5E"/>
    <w:rsid w:val="00AA5DBB"/>
    <w:rsid w:val="00AC6C3A"/>
    <w:rsid w:val="00AD6144"/>
    <w:rsid w:val="00AD75E1"/>
    <w:rsid w:val="00AF6756"/>
    <w:rsid w:val="00B236E7"/>
    <w:rsid w:val="00B24B9B"/>
    <w:rsid w:val="00B32FEA"/>
    <w:rsid w:val="00B61E44"/>
    <w:rsid w:val="00B648DD"/>
    <w:rsid w:val="00B65157"/>
    <w:rsid w:val="00B81816"/>
    <w:rsid w:val="00B8377F"/>
    <w:rsid w:val="00B948C7"/>
    <w:rsid w:val="00BB393C"/>
    <w:rsid w:val="00BB5808"/>
    <w:rsid w:val="00BC49AD"/>
    <w:rsid w:val="00BC7637"/>
    <w:rsid w:val="00BC7AD9"/>
    <w:rsid w:val="00C148DE"/>
    <w:rsid w:val="00C40C8C"/>
    <w:rsid w:val="00C42CCC"/>
    <w:rsid w:val="00C430CD"/>
    <w:rsid w:val="00C45EF6"/>
    <w:rsid w:val="00C53A48"/>
    <w:rsid w:val="00C80BE8"/>
    <w:rsid w:val="00C9403A"/>
    <w:rsid w:val="00CA23DC"/>
    <w:rsid w:val="00CB590F"/>
    <w:rsid w:val="00CC1FBB"/>
    <w:rsid w:val="00D115F2"/>
    <w:rsid w:val="00D21F98"/>
    <w:rsid w:val="00D22965"/>
    <w:rsid w:val="00D25236"/>
    <w:rsid w:val="00D35638"/>
    <w:rsid w:val="00D366BA"/>
    <w:rsid w:val="00D55C38"/>
    <w:rsid w:val="00D64C7D"/>
    <w:rsid w:val="00D656A1"/>
    <w:rsid w:val="00D76B75"/>
    <w:rsid w:val="00D83376"/>
    <w:rsid w:val="00D8727C"/>
    <w:rsid w:val="00D91737"/>
    <w:rsid w:val="00DB13F2"/>
    <w:rsid w:val="00DC122F"/>
    <w:rsid w:val="00DD49EA"/>
    <w:rsid w:val="00DD4F30"/>
    <w:rsid w:val="00DF69E0"/>
    <w:rsid w:val="00E062C6"/>
    <w:rsid w:val="00E06374"/>
    <w:rsid w:val="00E14AE2"/>
    <w:rsid w:val="00E64085"/>
    <w:rsid w:val="00E71336"/>
    <w:rsid w:val="00EA0005"/>
    <w:rsid w:val="00EA7C27"/>
    <w:rsid w:val="00ED1720"/>
    <w:rsid w:val="00ED4265"/>
    <w:rsid w:val="00F07830"/>
    <w:rsid w:val="00F1270F"/>
    <w:rsid w:val="00F151DE"/>
    <w:rsid w:val="00F33863"/>
    <w:rsid w:val="00F3561B"/>
    <w:rsid w:val="00F54685"/>
    <w:rsid w:val="00F555A8"/>
    <w:rsid w:val="00F578DA"/>
    <w:rsid w:val="00F8625A"/>
    <w:rsid w:val="00F93E78"/>
    <w:rsid w:val="00FB190B"/>
    <w:rsid w:val="00FB62FC"/>
    <w:rsid w:val="00FC07DC"/>
    <w:rsid w:val="00FD4DB8"/>
    <w:rsid w:val="00FD51E4"/>
    <w:rsid w:val="00FE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20BB3"/>
  <w15:chartTrackingRefBased/>
  <w15:docId w15:val="{A11904B4-9A45-456E-ACCF-69895331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61B"/>
    <w:rPr>
      <w:sz w:val="24"/>
      <w:szCs w:val="24"/>
    </w:rPr>
  </w:style>
  <w:style w:type="paragraph" w:styleId="Heading1">
    <w:name w:val="heading 1"/>
    <w:basedOn w:val="Normal"/>
    <w:next w:val="Normal"/>
    <w:link w:val="Heading1Char"/>
    <w:qFormat/>
    <w:rsid w:val="00652317"/>
    <w:pPr>
      <w:keepNext/>
      <w:spacing w:before="240" w:after="60"/>
      <w:jc w:val="center"/>
      <w:outlineLvl w:val="0"/>
    </w:pPr>
    <w:rPr>
      <w:rFonts w:ascii="Arial" w:hAnsi="Arial"/>
      <w:b/>
      <w:bCs/>
      <w:kern w:val="32"/>
      <w:sz w:val="32"/>
      <w:szCs w:val="32"/>
    </w:rPr>
  </w:style>
  <w:style w:type="paragraph" w:styleId="Heading2">
    <w:name w:val="heading 2"/>
    <w:basedOn w:val="Normal"/>
    <w:next w:val="Normal"/>
    <w:link w:val="Heading2Char"/>
    <w:unhideWhenUsed/>
    <w:qFormat/>
    <w:rsid w:val="00652317"/>
    <w:pPr>
      <w:keepNext/>
      <w:keepLines/>
      <w:spacing w:before="40"/>
      <w:outlineLvl w:val="1"/>
    </w:pPr>
    <w:rPr>
      <w:rFonts w:ascii="Arial" w:eastAsiaTheme="majorEastAsia" w:hAnsi="Arial" w:cstheme="majorBidi"/>
      <w:b/>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61B"/>
    <w:pPr>
      <w:tabs>
        <w:tab w:val="center" w:pos="4320"/>
        <w:tab w:val="right" w:pos="8640"/>
      </w:tabs>
    </w:pPr>
  </w:style>
  <w:style w:type="paragraph" w:styleId="Footer">
    <w:name w:val="footer"/>
    <w:basedOn w:val="Normal"/>
    <w:rsid w:val="00F3561B"/>
    <w:pPr>
      <w:tabs>
        <w:tab w:val="center" w:pos="4320"/>
        <w:tab w:val="right" w:pos="8640"/>
      </w:tabs>
    </w:pPr>
  </w:style>
  <w:style w:type="table" w:styleId="TableGrid">
    <w:name w:val="Table Grid"/>
    <w:basedOn w:val="TableNormal"/>
    <w:rsid w:val="00C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EA7C27"/>
    <w:pPr>
      <w:spacing w:after="160" w:line="240" w:lineRule="exact"/>
    </w:pPr>
    <w:rPr>
      <w:rFonts w:ascii="Verdana" w:hAnsi="Verdana" w:cs="Verdana"/>
      <w:sz w:val="20"/>
      <w:szCs w:val="20"/>
    </w:rPr>
  </w:style>
  <w:style w:type="paragraph" w:customStyle="1" w:styleId="CharChar1">
    <w:name w:val="Char Char1"/>
    <w:basedOn w:val="Normal"/>
    <w:rsid w:val="0065288D"/>
    <w:pPr>
      <w:spacing w:after="160" w:line="240" w:lineRule="exact"/>
    </w:pPr>
    <w:rPr>
      <w:rFonts w:ascii="Verdana" w:hAnsi="Verdana" w:cs="Verdana"/>
      <w:sz w:val="20"/>
      <w:szCs w:val="20"/>
    </w:rPr>
  </w:style>
  <w:style w:type="paragraph" w:styleId="BalloonText">
    <w:name w:val="Balloon Text"/>
    <w:basedOn w:val="Normal"/>
    <w:semiHidden/>
    <w:rsid w:val="0098499F"/>
    <w:rPr>
      <w:rFonts w:ascii="Tahoma" w:hAnsi="Tahoma" w:cs="Tahoma"/>
      <w:sz w:val="16"/>
      <w:szCs w:val="16"/>
    </w:rPr>
  </w:style>
  <w:style w:type="paragraph" w:customStyle="1" w:styleId="Default">
    <w:name w:val="Default"/>
    <w:rsid w:val="00107B97"/>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52317"/>
    <w:rPr>
      <w:rFonts w:ascii="Arial" w:hAnsi="Arial"/>
      <w:b/>
      <w:bCs/>
      <w:kern w:val="32"/>
      <w:sz w:val="32"/>
      <w:szCs w:val="32"/>
    </w:rPr>
  </w:style>
  <w:style w:type="character" w:styleId="CommentReference">
    <w:name w:val="annotation reference"/>
    <w:rsid w:val="00720C9F"/>
    <w:rPr>
      <w:sz w:val="16"/>
      <w:szCs w:val="16"/>
    </w:rPr>
  </w:style>
  <w:style w:type="paragraph" w:styleId="CommentText">
    <w:name w:val="annotation text"/>
    <w:basedOn w:val="Normal"/>
    <w:link w:val="CommentTextChar"/>
    <w:rsid w:val="00720C9F"/>
    <w:rPr>
      <w:sz w:val="20"/>
      <w:szCs w:val="20"/>
    </w:rPr>
  </w:style>
  <w:style w:type="character" w:customStyle="1" w:styleId="CommentTextChar">
    <w:name w:val="Comment Text Char"/>
    <w:basedOn w:val="DefaultParagraphFont"/>
    <w:link w:val="CommentText"/>
    <w:rsid w:val="00720C9F"/>
  </w:style>
  <w:style w:type="paragraph" w:styleId="CommentSubject">
    <w:name w:val="annotation subject"/>
    <w:basedOn w:val="CommentText"/>
    <w:next w:val="CommentText"/>
    <w:link w:val="CommentSubjectChar"/>
    <w:rsid w:val="00720C9F"/>
    <w:rPr>
      <w:b/>
      <w:bCs/>
    </w:rPr>
  </w:style>
  <w:style w:type="character" w:customStyle="1" w:styleId="CommentSubjectChar">
    <w:name w:val="Comment Subject Char"/>
    <w:link w:val="CommentSubject"/>
    <w:rsid w:val="00720C9F"/>
    <w:rPr>
      <w:b/>
      <w:bCs/>
    </w:rPr>
  </w:style>
  <w:style w:type="paragraph" w:styleId="Revision">
    <w:name w:val="Revision"/>
    <w:hidden/>
    <w:uiPriority w:val="99"/>
    <w:semiHidden/>
    <w:rsid w:val="009B38F6"/>
    <w:rPr>
      <w:sz w:val="24"/>
      <w:szCs w:val="24"/>
    </w:rPr>
  </w:style>
  <w:style w:type="paragraph" w:customStyle="1" w:styleId="Magellanlhbody">
    <w:name w:val="Magellan lh body"/>
    <w:basedOn w:val="Normal"/>
    <w:uiPriority w:val="99"/>
    <w:rsid w:val="0095386D"/>
    <w:pPr>
      <w:widowControl w:val="0"/>
      <w:autoSpaceDE w:val="0"/>
      <w:autoSpaceDN w:val="0"/>
      <w:adjustRightInd w:val="0"/>
      <w:spacing w:line="280" w:lineRule="atLeast"/>
    </w:pPr>
    <w:rPr>
      <w:rFonts w:ascii="Calibri" w:eastAsia="MS Mincho" w:hAnsi="Calibri" w:cs="Calibri"/>
      <w:color w:val="000000"/>
    </w:rPr>
  </w:style>
  <w:style w:type="character" w:styleId="Hyperlink">
    <w:name w:val="Hyperlink"/>
    <w:basedOn w:val="DefaultParagraphFont"/>
    <w:uiPriority w:val="99"/>
    <w:unhideWhenUsed/>
    <w:rsid w:val="00386B8F"/>
    <w:rPr>
      <w:color w:val="0000FF"/>
      <w:u w:val="single"/>
    </w:rPr>
  </w:style>
  <w:style w:type="paragraph" w:styleId="ListParagraph">
    <w:name w:val="List Paragraph"/>
    <w:basedOn w:val="Normal"/>
    <w:uiPriority w:val="34"/>
    <w:qFormat/>
    <w:rsid w:val="00852E23"/>
    <w:pPr>
      <w:ind w:left="720"/>
      <w:contextualSpacing/>
    </w:pPr>
  </w:style>
  <w:style w:type="character" w:styleId="Emphasis">
    <w:name w:val="Emphasis"/>
    <w:basedOn w:val="DefaultParagraphFont"/>
    <w:qFormat/>
    <w:rsid w:val="00652317"/>
    <w:rPr>
      <w:i/>
      <w:iCs/>
    </w:rPr>
  </w:style>
  <w:style w:type="character" w:customStyle="1" w:styleId="Heading2Char">
    <w:name w:val="Heading 2 Char"/>
    <w:basedOn w:val="DefaultParagraphFont"/>
    <w:link w:val="Heading2"/>
    <w:rsid w:val="00652317"/>
    <w:rPr>
      <w:rFonts w:ascii="Arial" w:eastAsiaTheme="majorEastAsia" w:hAnsi="Arial" w:cstheme="majorBidi"/>
      <w:b/>
      <w: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69977">
      <w:bodyDiv w:val="1"/>
      <w:marLeft w:val="0"/>
      <w:marRight w:val="0"/>
      <w:marTop w:val="0"/>
      <w:marBottom w:val="0"/>
      <w:divBdr>
        <w:top w:val="none" w:sz="0" w:space="0" w:color="auto"/>
        <w:left w:val="none" w:sz="0" w:space="0" w:color="auto"/>
        <w:bottom w:val="none" w:sz="0" w:space="0" w:color="auto"/>
        <w:right w:val="none" w:sz="0" w:space="0" w:color="auto"/>
      </w:divBdr>
    </w:div>
    <w:div w:id="1138962410">
      <w:bodyDiv w:val="1"/>
      <w:marLeft w:val="0"/>
      <w:marRight w:val="0"/>
      <w:marTop w:val="0"/>
      <w:marBottom w:val="0"/>
      <w:divBdr>
        <w:top w:val="none" w:sz="0" w:space="0" w:color="auto"/>
        <w:left w:val="none" w:sz="0" w:space="0" w:color="auto"/>
        <w:bottom w:val="none" w:sz="0" w:space="0" w:color="auto"/>
        <w:right w:val="none" w:sz="0" w:space="0" w:color="auto"/>
      </w:divBdr>
    </w:div>
    <w:div w:id="1910578941">
      <w:bodyDiv w:val="1"/>
      <w:marLeft w:val="0"/>
      <w:marRight w:val="0"/>
      <w:marTop w:val="0"/>
      <w:marBottom w:val="0"/>
      <w:divBdr>
        <w:top w:val="none" w:sz="0" w:space="0" w:color="auto"/>
        <w:left w:val="none" w:sz="0" w:space="0" w:color="auto"/>
        <w:bottom w:val="none" w:sz="0" w:space="0" w:color="auto"/>
        <w:right w:val="none" w:sz="0" w:space="0" w:color="auto"/>
      </w:divBdr>
      <w:divsChild>
        <w:div w:id="2061781449">
          <w:marLeft w:val="0"/>
          <w:marRight w:val="0"/>
          <w:marTop w:val="0"/>
          <w:marBottom w:val="0"/>
          <w:divBdr>
            <w:top w:val="none" w:sz="0" w:space="0" w:color="auto"/>
            <w:left w:val="none" w:sz="0" w:space="0" w:color="auto"/>
            <w:bottom w:val="none" w:sz="0" w:space="0" w:color="auto"/>
            <w:right w:val="none" w:sz="0" w:space="0" w:color="auto"/>
          </w:divBdr>
        </w:div>
        <w:div w:id="875119146">
          <w:marLeft w:val="0"/>
          <w:marRight w:val="0"/>
          <w:marTop w:val="0"/>
          <w:marBottom w:val="0"/>
          <w:divBdr>
            <w:top w:val="none" w:sz="0" w:space="0" w:color="auto"/>
            <w:left w:val="none" w:sz="0" w:space="0" w:color="auto"/>
            <w:bottom w:val="none" w:sz="0" w:space="0" w:color="auto"/>
            <w:right w:val="none" w:sz="0" w:space="0" w:color="auto"/>
          </w:divBdr>
        </w:div>
      </w:divsChild>
    </w:div>
    <w:div w:id="20719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as.virginia.gov/appe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548E-224C-43AF-95D0-91623B47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Kaiser Permanente</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Tammy.Driscoll@dmas.virginia.gov</dc:creator>
  <cp:keywords/>
  <dc:description/>
  <cp:lastModifiedBy>Hill, Katie (DMAS)</cp:lastModifiedBy>
  <cp:revision>3</cp:revision>
  <cp:lastPrinted>2018-07-20T13:40:00Z</cp:lastPrinted>
  <dcterms:created xsi:type="dcterms:W3CDTF">2023-08-31T18:38:00Z</dcterms:created>
  <dcterms:modified xsi:type="dcterms:W3CDTF">2023-08-31T18:39:00Z</dcterms:modified>
</cp:coreProperties>
</file>